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75pt;height:71.25pt;mso-position-horizontal-relative:char;mso-position-vertical-relative:line">
            <v:imagedata r:id="rId7" o:title=""/>
          </v:shape>
        </w:pict>
      </w:r>
    </w:p>
    <w:p w:rsidR="0078232B" w:rsidRPr="00414966" w:rsidRDefault="0078232B" w:rsidP="00240A76">
      <w:pPr>
        <w:spacing w:after="0" w:line="240" w:lineRule="auto"/>
        <w:jc w:val="center"/>
        <w:rPr>
          <w:rFonts w:ascii="Arial" w:hAnsi="Arial" w:cs="Arial"/>
          <w:sz w:val="24"/>
          <w:szCs w:val="24"/>
        </w:rPr>
      </w:pPr>
    </w:p>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t>РЫБИНСКИЙ МУНИЦИПАЛЬНЫЙ ОКРУГ</w:t>
      </w:r>
    </w:p>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t>КРАСНОЯРСКОГО КРАЯ</w:t>
      </w:r>
    </w:p>
    <w:p w:rsidR="0078232B" w:rsidRPr="00414966" w:rsidRDefault="0078232B" w:rsidP="00240A76">
      <w:pPr>
        <w:spacing w:after="0" w:line="240" w:lineRule="auto"/>
        <w:jc w:val="center"/>
        <w:rPr>
          <w:rFonts w:ascii="Arial" w:hAnsi="Arial" w:cs="Arial"/>
          <w:sz w:val="24"/>
          <w:szCs w:val="24"/>
        </w:rPr>
      </w:pPr>
    </w:p>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t>АДМИНИСТРАЦИЯ РЫБИНСКОГО МУНИЦИПАЛЬНОГО ОКРУГА</w:t>
      </w:r>
    </w:p>
    <w:p w:rsidR="0078232B" w:rsidRPr="00414966" w:rsidRDefault="0078232B" w:rsidP="00240A76">
      <w:pPr>
        <w:spacing w:after="0" w:line="240" w:lineRule="auto"/>
        <w:jc w:val="center"/>
        <w:rPr>
          <w:rFonts w:ascii="Arial" w:hAnsi="Arial" w:cs="Arial"/>
          <w:sz w:val="24"/>
          <w:szCs w:val="24"/>
        </w:rPr>
      </w:pPr>
    </w:p>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t>ПОСТАНОВЛЕНИЕ</w:t>
      </w:r>
    </w:p>
    <w:p w:rsidR="0078232B" w:rsidRPr="00414966" w:rsidRDefault="0078232B" w:rsidP="00240A76">
      <w:pPr>
        <w:spacing w:after="0" w:line="240" w:lineRule="auto"/>
        <w:jc w:val="center"/>
        <w:rPr>
          <w:rFonts w:ascii="Arial" w:hAnsi="Arial" w:cs="Arial"/>
          <w:sz w:val="24"/>
          <w:szCs w:val="24"/>
        </w:rPr>
      </w:pPr>
    </w:p>
    <w:p w:rsidR="0078232B" w:rsidRPr="00414966" w:rsidRDefault="0078232B" w:rsidP="00240A76">
      <w:pPr>
        <w:spacing w:after="0" w:line="240" w:lineRule="auto"/>
        <w:jc w:val="center"/>
        <w:rPr>
          <w:rFonts w:ascii="Arial" w:hAnsi="Arial" w:cs="Arial"/>
          <w:sz w:val="24"/>
          <w:szCs w:val="24"/>
        </w:rPr>
      </w:pPr>
      <w:r w:rsidRPr="00414966">
        <w:rPr>
          <w:rFonts w:ascii="Arial" w:hAnsi="Arial" w:cs="Arial"/>
          <w:sz w:val="24"/>
          <w:szCs w:val="24"/>
        </w:rPr>
        <w:t xml:space="preserve">24.12.2025 г.                                      г. Бородино                                    </w:t>
      </w:r>
      <w:r>
        <w:rPr>
          <w:rFonts w:ascii="Arial" w:hAnsi="Arial" w:cs="Arial"/>
          <w:sz w:val="24"/>
          <w:szCs w:val="24"/>
        </w:rPr>
        <w:t xml:space="preserve">     </w:t>
      </w:r>
      <w:r w:rsidRPr="00414966">
        <w:rPr>
          <w:rFonts w:ascii="Arial" w:hAnsi="Arial" w:cs="Arial"/>
          <w:sz w:val="24"/>
          <w:szCs w:val="24"/>
        </w:rPr>
        <w:t xml:space="preserve">        № </w:t>
      </w:r>
      <w:r>
        <w:rPr>
          <w:rFonts w:ascii="Arial" w:hAnsi="Arial" w:cs="Arial"/>
          <w:sz w:val="24"/>
          <w:szCs w:val="24"/>
        </w:rPr>
        <w:t>13</w:t>
      </w:r>
      <w:r w:rsidRPr="00414966">
        <w:rPr>
          <w:rFonts w:ascii="Arial" w:hAnsi="Arial" w:cs="Arial"/>
          <w:sz w:val="24"/>
          <w:szCs w:val="24"/>
        </w:rPr>
        <w:t>-п</w:t>
      </w:r>
    </w:p>
    <w:p w:rsidR="0078232B" w:rsidRDefault="0078232B" w:rsidP="000E56F4">
      <w:pPr>
        <w:suppressAutoHyphens/>
        <w:spacing w:after="0" w:line="240" w:lineRule="auto"/>
        <w:jc w:val="center"/>
        <w:rPr>
          <w:rFonts w:ascii="Times New Roman" w:hAnsi="Times New Roman"/>
          <w:color w:val="FF0000"/>
          <w:kern w:val="2"/>
          <w:lang w:eastAsia="zh-CN"/>
        </w:rPr>
      </w:pPr>
    </w:p>
    <w:p w:rsidR="0078232B" w:rsidRPr="00240A76" w:rsidRDefault="0078232B" w:rsidP="00180298">
      <w:pPr>
        <w:spacing w:after="0" w:line="240" w:lineRule="auto"/>
        <w:jc w:val="both"/>
        <w:rPr>
          <w:rFonts w:ascii="Arial" w:hAnsi="Arial" w:cs="Arial"/>
          <w:sz w:val="24"/>
          <w:szCs w:val="24"/>
        </w:rPr>
      </w:pPr>
      <w:r w:rsidRPr="00240A76">
        <w:rPr>
          <w:rFonts w:ascii="Arial" w:hAnsi="Arial" w:cs="Arial"/>
          <w:sz w:val="24"/>
          <w:szCs w:val="24"/>
        </w:rPr>
        <w:t>Об утверждении муниципальной программы Рыбинского муниципального округа Красноярского края «Управление муниципальными финансами»</w:t>
      </w:r>
    </w:p>
    <w:p w:rsidR="0078232B" w:rsidRPr="00240A76" w:rsidRDefault="0078232B" w:rsidP="000E56F4">
      <w:pPr>
        <w:suppressAutoHyphens/>
        <w:spacing w:after="0" w:line="240" w:lineRule="auto"/>
        <w:rPr>
          <w:rFonts w:ascii="Arial" w:hAnsi="Arial" w:cs="Arial"/>
          <w:color w:val="00000A"/>
          <w:kern w:val="2"/>
          <w:sz w:val="24"/>
          <w:szCs w:val="24"/>
          <w:lang w:eastAsia="zh-CN"/>
        </w:rPr>
      </w:pPr>
    </w:p>
    <w:p w:rsidR="0078232B" w:rsidRPr="00240A76" w:rsidRDefault="0078232B" w:rsidP="007F48C6">
      <w:pPr>
        <w:pStyle w:val="NormalWeb"/>
        <w:spacing w:before="0" w:beforeAutospacing="0" w:after="0" w:afterAutospacing="0"/>
        <w:ind w:firstLine="709"/>
        <w:jc w:val="both"/>
        <w:rPr>
          <w:rFonts w:ascii="Arial" w:hAnsi="Arial" w:cs="Arial"/>
        </w:rPr>
      </w:pPr>
      <w:r w:rsidRPr="00240A76">
        <w:rPr>
          <w:rFonts w:ascii="Arial" w:hAnsi="Arial" w:cs="Arial"/>
        </w:rPr>
        <w:t>В соответствии со статьей 179 Бюджетного кодекса Российской Федерации, постановлением администрации города Бородино от 29.08.2025 № 450-Пр «Об утверждении Порядка разработки, утверждения и реализации муниципальных программ Рыбинского муниципального округа», постановлением администрации города Бородино от 01.07.2025 № 322-Пр «Об утверждении Порядка и сроков составления проекта бюджета Рыбинского муниципального округа на очередной финансовый год и плановый период»</w:t>
      </w:r>
      <w:r>
        <w:rPr>
          <w:rFonts w:ascii="Arial" w:hAnsi="Arial" w:cs="Arial"/>
        </w:rPr>
        <w:t>,</w:t>
      </w:r>
      <w:r w:rsidRPr="00240A76">
        <w:rPr>
          <w:rFonts w:ascii="Arial" w:hAnsi="Arial" w:cs="Arial"/>
        </w:rPr>
        <w:t xml:space="preserve"> распоряжением администрации города Бородино от 29.08.2025 № 272-Р «Об утверждении перечня муниципальных программ Рыбинского муниципального округа Красноярского края», руководствуясь решением Рыбинского окружного Совета депутатов от 20.11.2025  № 4-25р «Об избрании Главы Рыбинского муниципального округа», решением Рыбинского окружного Совета депутатов от 20.11.2025 № 4-28р «Об отдельных вопросах правопреемства органов местного самоуправления», распоряжения Главы округа от 21.11.2025 № 1-рг «О вступлении в должность Главы Рыбинского муниципального округа», ПОСТАНОВЛЯЮ:</w:t>
      </w:r>
    </w:p>
    <w:p w:rsidR="0078232B" w:rsidRPr="00240A76" w:rsidRDefault="0078232B" w:rsidP="00E7239A">
      <w:pPr>
        <w:pStyle w:val="ListParagraph"/>
        <w:numPr>
          <w:ilvl w:val="0"/>
          <w:numId w:val="26"/>
        </w:numPr>
        <w:tabs>
          <w:tab w:val="left" w:pos="1134"/>
        </w:tabs>
        <w:spacing w:after="0" w:line="240" w:lineRule="auto"/>
        <w:ind w:left="0" w:firstLine="709"/>
        <w:jc w:val="both"/>
        <w:rPr>
          <w:rFonts w:ascii="Arial" w:hAnsi="Arial" w:cs="Arial"/>
          <w:sz w:val="24"/>
          <w:szCs w:val="24"/>
        </w:rPr>
      </w:pPr>
      <w:r w:rsidRPr="00240A76">
        <w:rPr>
          <w:rFonts w:ascii="Arial" w:hAnsi="Arial" w:cs="Arial"/>
          <w:sz w:val="24"/>
          <w:szCs w:val="24"/>
        </w:rPr>
        <w:t>Утвердить муниципальную программу Рыбинского муниципального округа «Управление муниципальными финансами» согласно приложению.</w:t>
      </w:r>
    </w:p>
    <w:p w:rsidR="0078232B" w:rsidRPr="00240A76" w:rsidRDefault="0078232B" w:rsidP="00E7239A">
      <w:pPr>
        <w:spacing w:after="0" w:line="240" w:lineRule="auto"/>
        <w:ind w:firstLine="709"/>
        <w:jc w:val="both"/>
        <w:rPr>
          <w:rFonts w:ascii="Arial" w:hAnsi="Arial" w:cs="Arial"/>
          <w:b/>
          <w:sz w:val="24"/>
          <w:szCs w:val="24"/>
        </w:rPr>
      </w:pPr>
      <w:r w:rsidRPr="00240A76">
        <w:rPr>
          <w:rFonts w:ascii="Arial" w:hAnsi="Arial" w:cs="Arial"/>
          <w:sz w:val="24"/>
          <w:szCs w:val="24"/>
        </w:rPr>
        <w:t>2. Контроль за исполнением настоящего постановления оставляю за собой.</w:t>
      </w:r>
    </w:p>
    <w:p w:rsidR="0078232B" w:rsidRPr="00240A76" w:rsidRDefault="0078232B" w:rsidP="00E7239A">
      <w:pPr>
        <w:spacing w:after="0" w:line="240" w:lineRule="auto"/>
        <w:ind w:firstLine="709"/>
        <w:jc w:val="both"/>
        <w:rPr>
          <w:rFonts w:ascii="Arial" w:hAnsi="Arial" w:cs="Arial"/>
          <w:sz w:val="24"/>
          <w:szCs w:val="24"/>
        </w:rPr>
      </w:pPr>
      <w:r w:rsidRPr="00240A76">
        <w:rPr>
          <w:rFonts w:ascii="Arial" w:hAnsi="Arial" w:cs="Arial"/>
          <w:sz w:val="24"/>
          <w:szCs w:val="24"/>
        </w:rPr>
        <w:t>3. Постановление подлежит официальному обнародованию в газете «Бородинский вестник», в газете «Голос времени», на официальном сайте города Бородино (www.borodino24.gosuslugi.ru), на официальном сайте Рыбинского района (https://rybinskiy.gosuslugi.ru/) в информационно-телекоммуникационной сети интернет.</w:t>
      </w:r>
    </w:p>
    <w:p w:rsidR="0078232B" w:rsidRPr="00240A76" w:rsidRDefault="0078232B" w:rsidP="00B307DB">
      <w:pPr>
        <w:spacing w:after="0" w:line="240" w:lineRule="auto"/>
        <w:ind w:firstLine="709"/>
        <w:jc w:val="both"/>
        <w:rPr>
          <w:rFonts w:ascii="Arial" w:hAnsi="Arial" w:cs="Arial"/>
          <w:sz w:val="24"/>
          <w:szCs w:val="24"/>
        </w:rPr>
      </w:pPr>
      <w:r w:rsidRPr="00240A76">
        <w:rPr>
          <w:rFonts w:ascii="Arial" w:hAnsi="Arial" w:cs="Arial"/>
          <w:sz w:val="24"/>
          <w:szCs w:val="24"/>
        </w:rPr>
        <w:t>4. Постановление вступает в силу с 1 января 2026 года, но не ранее дня, следующего за днем его официального опубликования в газете «Голос времени».</w:t>
      </w:r>
    </w:p>
    <w:p w:rsidR="0078232B" w:rsidRPr="00240A76" w:rsidRDefault="0078232B" w:rsidP="007F48C6">
      <w:pPr>
        <w:spacing w:after="0" w:line="240" w:lineRule="auto"/>
        <w:jc w:val="both"/>
        <w:rPr>
          <w:rFonts w:ascii="Arial" w:hAnsi="Arial" w:cs="Arial"/>
          <w:sz w:val="24"/>
          <w:szCs w:val="24"/>
        </w:rPr>
      </w:pPr>
    </w:p>
    <w:p w:rsidR="0078232B" w:rsidRPr="00240A76" w:rsidRDefault="0078232B" w:rsidP="0029719C">
      <w:pPr>
        <w:spacing w:after="0" w:line="240" w:lineRule="auto"/>
        <w:rPr>
          <w:rFonts w:ascii="Arial" w:hAnsi="Arial" w:cs="Arial"/>
          <w:b/>
          <w:bCs/>
          <w:sz w:val="24"/>
          <w:szCs w:val="24"/>
        </w:rPr>
      </w:pPr>
    </w:p>
    <w:p w:rsidR="0078232B" w:rsidRPr="00240A76" w:rsidRDefault="0078232B" w:rsidP="000E56F4">
      <w:pPr>
        <w:jc w:val="both"/>
        <w:rPr>
          <w:rFonts w:ascii="Arial" w:hAnsi="Arial" w:cs="Arial"/>
          <w:color w:val="00000A"/>
          <w:kern w:val="2"/>
          <w:sz w:val="24"/>
          <w:szCs w:val="24"/>
          <w:lang w:eastAsia="zh-CN"/>
        </w:rPr>
      </w:pPr>
      <w:r w:rsidRPr="00240A76">
        <w:rPr>
          <w:rFonts w:ascii="Arial" w:hAnsi="Arial" w:cs="Arial"/>
          <w:color w:val="00000A"/>
          <w:kern w:val="2"/>
          <w:sz w:val="24"/>
          <w:szCs w:val="24"/>
          <w:lang w:eastAsia="zh-CN"/>
        </w:rPr>
        <w:t>Глава Рыбинского округа</w:t>
      </w:r>
      <w:r w:rsidRPr="00240A76">
        <w:rPr>
          <w:rFonts w:ascii="Arial" w:hAnsi="Arial" w:cs="Arial"/>
          <w:color w:val="00000A"/>
          <w:kern w:val="2"/>
          <w:sz w:val="24"/>
          <w:szCs w:val="24"/>
          <w:lang w:eastAsia="zh-CN"/>
        </w:rPr>
        <w:tab/>
      </w:r>
      <w:r w:rsidRPr="00240A76">
        <w:rPr>
          <w:rFonts w:ascii="Arial" w:hAnsi="Arial" w:cs="Arial"/>
          <w:color w:val="00000A"/>
          <w:kern w:val="2"/>
          <w:sz w:val="24"/>
          <w:szCs w:val="24"/>
          <w:lang w:eastAsia="zh-CN"/>
        </w:rPr>
        <w:tab/>
        <w:t xml:space="preserve">       </w:t>
      </w:r>
      <w:r>
        <w:rPr>
          <w:rFonts w:ascii="Arial" w:hAnsi="Arial" w:cs="Arial"/>
          <w:color w:val="00000A"/>
          <w:kern w:val="2"/>
          <w:sz w:val="24"/>
          <w:szCs w:val="24"/>
          <w:lang w:eastAsia="zh-CN"/>
        </w:rPr>
        <w:t xml:space="preserve">          </w:t>
      </w:r>
      <w:r w:rsidRPr="00240A76">
        <w:rPr>
          <w:rFonts w:ascii="Arial" w:hAnsi="Arial" w:cs="Arial"/>
          <w:color w:val="00000A"/>
          <w:kern w:val="2"/>
          <w:sz w:val="24"/>
          <w:szCs w:val="24"/>
          <w:lang w:eastAsia="zh-CN"/>
        </w:rPr>
        <w:t xml:space="preserve">         </w:t>
      </w:r>
      <w:r>
        <w:rPr>
          <w:rFonts w:ascii="Arial" w:hAnsi="Arial" w:cs="Arial"/>
          <w:color w:val="00000A"/>
          <w:kern w:val="2"/>
          <w:sz w:val="24"/>
          <w:szCs w:val="24"/>
          <w:lang w:eastAsia="zh-CN"/>
        </w:rPr>
        <w:t xml:space="preserve">                                       </w:t>
      </w:r>
      <w:r w:rsidRPr="00240A76">
        <w:rPr>
          <w:rFonts w:ascii="Arial" w:hAnsi="Arial" w:cs="Arial"/>
          <w:color w:val="00000A"/>
          <w:kern w:val="2"/>
          <w:sz w:val="24"/>
          <w:szCs w:val="24"/>
          <w:lang w:eastAsia="zh-CN"/>
        </w:rPr>
        <w:t xml:space="preserve"> А.Н. Мишин</w:t>
      </w:r>
    </w:p>
    <w:p w:rsidR="0078232B" w:rsidRPr="00240A76" w:rsidRDefault="0078232B" w:rsidP="000E56F4">
      <w:pPr>
        <w:tabs>
          <w:tab w:val="left" w:pos="0"/>
        </w:tabs>
        <w:suppressAutoHyphens/>
        <w:spacing w:after="0" w:line="240" w:lineRule="auto"/>
        <w:jc w:val="both"/>
        <w:rPr>
          <w:rFonts w:ascii="Arial" w:hAnsi="Arial" w:cs="Arial"/>
          <w:color w:val="000000"/>
          <w:sz w:val="24"/>
          <w:szCs w:val="24"/>
        </w:rPr>
      </w:pPr>
    </w:p>
    <w:p w:rsidR="0078232B" w:rsidRPr="00240A76" w:rsidRDefault="0078232B" w:rsidP="000E56F4">
      <w:pPr>
        <w:spacing w:after="0" w:line="240" w:lineRule="auto"/>
        <w:ind w:firstLine="5387"/>
        <w:rPr>
          <w:rFonts w:ascii="Arial" w:hAnsi="Arial" w:cs="Arial"/>
          <w:b/>
          <w:sz w:val="24"/>
          <w:szCs w:val="24"/>
        </w:rPr>
      </w:pPr>
      <w:r w:rsidRPr="00240A76">
        <w:rPr>
          <w:rFonts w:ascii="Arial" w:hAnsi="Arial" w:cs="Arial"/>
          <w:sz w:val="24"/>
          <w:szCs w:val="24"/>
        </w:rPr>
        <w:br w:type="page"/>
        <w:t>Приложение № 1</w:t>
      </w:r>
    </w:p>
    <w:p w:rsidR="0078232B" w:rsidRPr="00240A76" w:rsidRDefault="0078232B" w:rsidP="008D576F">
      <w:pPr>
        <w:pStyle w:val="ConsPlusTitle"/>
        <w:ind w:left="5387" w:right="-1"/>
        <w:rPr>
          <w:b w:val="0"/>
        </w:rPr>
      </w:pPr>
      <w:r w:rsidRPr="00240A76">
        <w:rPr>
          <w:b w:val="0"/>
        </w:rPr>
        <w:t>к постановлению</w:t>
      </w:r>
    </w:p>
    <w:p w:rsidR="0078232B" w:rsidRDefault="0078232B" w:rsidP="008D576F">
      <w:pPr>
        <w:pStyle w:val="ConsPlusTitle"/>
        <w:ind w:left="5387" w:right="-1"/>
        <w:rPr>
          <w:b w:val="0"/>
        </w:rPr>
      </w:pPr>
      <w:r>
        <w:rPr>
          <w:b w:val="0"/>
        </w:rPr>
        <w:t>а</w:t>
      </w:r>
      <w:r w:rsidRPr="00240A76">
        <w:rPr>
          <w:b w:val="0"/>
        </w:rPr>
        <w:t xml:space="preserve">дминистрации Рыбинского муниципального округа </w:t>
      </w:r>
    </w:p>
    <w:p w:rsidR="0078232B" w:rsidRPr="00240A76" w:rsidRDefault="0078232B" w:rsidP="008D576F">
      <w:pPr>
        <w:pStyle w:val="ConsPlusTitle"/>
        <w:ind w:left="5387" w:right="-1"/>
        <w:rPr>
          <w:b w:val="0"/>
        </w:rPr>
      </w:pPr>
      <w:r w:rsidRPr="00240A76">
        <w:rPr>
          <w:b w:val="0"/>
        </w:rPr>
        <w:t xml:space="preserve">от </w:t>
      </w:r>
      <w:r>
        <w:rPr>
          <w:b w:val="0"/>
        </w:rPr>
        <w:t xml:space="preserve">24.12.2025 </w:t>
      </w:r>
      <w:r w:rsidRPr="00240A76">
        <w:rPr>
          <w:b w:val="0"/>
        </w:rPr>
        <w:t xml:space="preserve">№ </w:t>
      </w:r>
      <w:r>
        <w:rPr>
          <w:b w:val="0"/>
        </w:rPr>
        <w:t>13-п</w:t>
      </w:r>
    </w:p>
    <w:p w:rsidR="0078232B" w:rsidRPr="00240A76" w:rsidRDefault="0078232B" w:rsidP="00874516">
      <w:pPr>
        <w:pStyle w:val="ConsPlusTitle"/>
        <w:jc w:val="center"/>
        <w:outlineLvl w:val="1"/>
      </w:pPr>
    </w:p>
    <w:p w:rsidR="0078232B" w:rsidRPr="00240A76" w:rsidRDefault="0078232B" w:rsidP="00874516">
      <w:pPr>
        <w:pStyle w:val="ConsPlusTitle"/>
        <w:jc w:val="center"/>
        <w:rPr>
          <w:b w:val="0"/>
        </w:rPr>
      </w:pPr>
      <w:r w:rsidRPr="00240A76">
        <w:rPr>
          <w:b w:val="0"/>
        </w:rPr>
        <w:t>Паспорт</w:t>
      </w:r>
    </w:p>
    <w:p w:rsidR="0078232B" w:rsidRPr="00240A76" w:rsidRDefault="0078232B" w:rsidP="00874516">
      <w:pPr>
        <w:pStyle w:val="ConsPlusTitle"/>
        <w:jc w:val="center"/>
        <w:rPr>
          <w:b w:val="0"/>
        </w:rPr>
      </w:pPr>
      <w:r w:rsidRPr="00240A76">
        <w:rPr>
          <w:b w:val="0"/>
        </w:rPr>
        <w:t>муниципальной программы Рыбинского округа Красноярского края</w:t>
      </w:r>
    </w:p>
    <w:p w:rsidR="0078232B" w:rsidRPr="00240A76" w:rsidRDefault="0078232B" w:rsidP="00874516">
      <w:pPr>
        <w:pStyle w:val="ConsPlusTitle"/>
        <w:jc w:val="center"/>
        <w:rPr>
          <w:b w:val="0"/>
        </w:rPr>
      </w:pPr>
      <w:r w:rsidRPr="00240A76">
        <w:rPr>
          <w:b w:val="0"/>
        </w:rPr>
        <w:t>«Управление муниципальными финансами»</w:t>
      </w:r>
    </w:p>
    <w:p w:rsidR="0078232B" w:rsidRPr="00240A76" w:rsidRDefault="0078232B" w:rsidP="00055795">
      <w:pPr>
        <w:pStyle w:val="ConsPlusTitle"/>
        <w:numPr>
          <w:ilvl w:val="0"/>
          <w:numId w:val="44"/>
        </w:numPr>
        <w:jc w:val="center"/>
        <w:rPr>
          <w:b w:val="0"/>
        </w:rPr>
      </w:pPr>
      <w:r w:rsidRPr="00240A76">
        <w:rPr>
          <w:b w:val="0"/>
        </w:rPr>
        <w:t>Основные положения</w:t>
      </w:r>
    </w:p>
    <w:p w:rsidR="0078232B" w:rsidRPr="00240A76" w:rsidRDefault="0078232B" w:rsidP="00874516">
      <w:pPr>
        <w:pStyle w:val="ConsPlusNormal"/>
        <w:jc w:val="both"/>
        <w:rPr>
          <w:sz w:val="24"/>
          <w:szCs w:val="24"/>
        </w:rPr>
      </w:pPr>
    </w:p>
    <w:tbl>
      <w:tblPr>
        <w:tblW w:w="0" w:type="auto"/>
        <w:tblLayout w:type="fixed"/>
        <w:tblCellMar>
          <w:top w:w="102" w:type="dxa"/>
          <w:left w:w="62" w:type="dxa"/>
          <w:bottom w:w="102" w:type="dxa"/>
          <w:right w:w="62" w:type="dxa"/>
        </w:tblCellMar>
        <w:tblLook w:val="0000"/>
      </w:tblPr>
      <w:tblGrid>
        <w:gridCol w:w="2835"/>
        <w:gridCol w:w="6236"/>
      </w:tblGrid>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Куратор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4057CC">
            <w:pPr>
              <w:pStyle w:val="ConsPlusNormal"/>
              <w:ind w:firstLine="0"/>
              <w:rPr>
                <w:sz w:val="24"/>
                <w:szCs w:val="24"/>
              </w:rPr>
            </w:pPr>
            <w:r w:rsidRPr="00240A76">
              <w:rPr>
                <w:sz w:val="24"/>
                <w:szCs w:val="24"/>
              </w:rPr>
              <w:t>заместитель Главы округа, курирующий данное направление, в соответствии с утвержденной структурой Администрации Рыбинского муниципального округа</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Ответственный исполнитель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4057CC">
            <w:pPr>
              <w:pStyle w:val="ConsPlusNormal"/>
              <w:ind w:firstLine="0"/>
              <w:rPr>
                <w:sz w:val="24"/>
                <w:szCs w:val="24"/>
              </w:rPr>
            </w:pPr>
            <w:r w:rsidRPr="00240A76">
              <w:rPr>
                <w:sz w:val="24"/>
                <w:szCs w:val="24"/>
              </w:rPr>
              <w:t>Руководитель Финансового управления Администрации Рыбинского муниципального округа</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Соисполнители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отсутствуют</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Участники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отсутствуют</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Период реализации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Сроки: 2026 - 2030 годы</w:t>
            </w:r>
          </w:p>
        </w:tc>
      </w:tr>
      <w:tr w:rsidR="0078232B" w:rsidRPr="00240A76" w:rsidTr="00176D5C">
        <w:tc>
          <w:tcPr>
            <w:tcW w:w="2835" w:type="dxa"/>
            <w:tcBorders>
              <w:top w:val="single" w:sz="4" w:space="0" w:color="auto"/>
              <w:left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Цели муниципальной программы</w:t>
            </w:r>
          </w:p>
        </w:tc>
        <w:tc>
          <w:tcPr>
            <w:tcW w:w="6236" w:type="dxa"/>
            <w:tcBorders>
              <w:top w:val="single" w:sz="4" w:space="0" w:color="auto"/>
              <w:left w:val="single" w:sz="4" w:space="0" w:color="auto"/>
              <w:right w:val="single" w:sz="4" w:space="0" w:color="auto"/>
            </w:tcBorders>
          </w:tcPr>
          <w:p w:rsidR="0078232B" w:rsidRPr="00240A76" w:rsidRDefault="0078232B" w:rsidP="00176D5C">
            <w:pPr>
              <w:pStyle w:val="ConsPlusNormal"/>
              <w:ind w:firstLine="0"/>
              <w:rPr>
                <w:sz w:val="24"/>
                <w:szCs w:val="24"/>
              </w:rPr>
            </w:pPr>
            <w:r w:rsidRPr="00240A76">
              <w:rPr>
                <w:sz w:val="24"/>
                <w:szCs w:val="24"/>
              </w:rPr>
              <w:t xml:space="preserve">1.Обеспечение долгосрочной сбалансированности и устойчивости бюджетной системы Рыбинского муниципального округа, повышение качества и прозрачности управления муниципальными финансами </w:t>
            </w:r>
          </w:p>
          <w:p w:rsidR="0078232B" w:rsidRPr="00240A76" w:rsidRDefault="0078232B" w:rsidP="00E943D6">
            <w:pPr>
              <w:pStyle w:val="NormalWeb"/>
              <w:spacing w:before="0" w:beforeAutospacing="0" w:after="0" w:afterAutospacing="0" w:line="288" w:lineRule="atLeast"/>
              <w:rPr>
                <w:rFonts w:ascii="Arial" w:hAnsi="Arial" w:cs="Arial"/>
              </w:rPr>
            </w:pPr>
            <w:r w:rsidRPr="00240A76">
              <w:rPr>
                <w:rFonts w:ascii="Arial" w:hAnsi="Arial" w:cs="Arial"/>
              </w:rPr>
              <w:t>2.Сохранение высокого уровня долговой устойчивости Рыбинского муниципального округа</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577404">
            <w:pPr>
              <w:pStyle w:val="ConsPlusNormal"/>
              <w:ind w:firstLine="0"/>
              <w:rPr>
                <w:sz w:val="24"/>
                <w:szCs w:val="24"/>
              </w:rPr>
            </w:pPr>
            <w:r w:rsidRPr="00240A76">
              <w:rPr>
                <w:sz w:val="24"/>
                <w:szCs w:val="24"/>
              </w:rPr>
              <w:t>Объемы и источники финансового обеспечения муниципальной программы</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2911A8">
            <w:pPr>
              <w:pStyle w:val="ConsPlusNormal"/>
              <w:ind w:firstLine="0"/>
              <w:rPr>
                <w:sz w:val="24"/>
                <w:szCs w:val="24"/>
              </w:rPr>
            </w:pPr>
            <w:r w:rsidRPr="00240A76">
              <w:rPr>
                <w:sz w:val="24"/>
                <w:szCs w:val="24"/>
              </w:rPr>
              <w:t>объем финансирования программы составляет 129 185 619,06 рублей, в том числе по годам реализации программы:</w:t>
            </w:r>
          </w:p>
          <w:p w:rsidR="0078232B" w:rsidRPr="00240A76" w:rsidRDefault="0078232B" w:rsidP="002911A8">
            <w:pPr>
              <w:pStyle w:val="ConsPlusNormal"/>
              <w:ind w:firstLine="0"/>
              <w:rPr>
                <w:sz w:val="24"/>
                <w:szCs w:val="24"/>
              </w:rPr>
            </w:pPr>
            <w:r w:rsidRPr="00240A76">
              <w:rPr>
                <w:sz w:val="24"/>
                <w:szCs w:val="24"/>
              </w:rPr>
              <w:t>2026 год -   43 069 789,10 рублей;</w:t>
            </w:r>
          </w:p>
          <w:p w:rsidR="0078232B" w:rsidRPr="00240A76" w:rsidRDefault="0078232B" w:rsidP="002911A8">
            <w:pPr>
              <w:pStyle w:val="ConsPlusNormal"/>
              <w:ind w:firstLine="0"/>
              <w:rPr>
                <w:sz w:val="24"/>
                <w:szCs w:val="24"/>
              </w:rPr>
            </w:pPr>
            <w:r w:rsidRPr="00240A76">
              <w:rPr>
                <w:sz w:val="24"/>
                <w:szCs w:val="24"/>
              </w:rPr>
              <w:t>2027 год -   43 057 914,98 рублей;</w:t>
            </w:r>
          </w:p>
          <w:p w:rsidR="0078232B" w:rsidRPr="00240A76" w:rsidRDefault="0078232B" w:rsidP="002911A8">
            <w:pPr>
              <w:pStyle w:val="ConsPlusNormal"/>
              <w:ind w:firstLine="0"/>
              <w:rPr>
                <w:sz w:val="24"/>
                <w:szCs w:val="24"/>
              </w:rPr>
            </w:pPr>
            <w:r w:rsidRPr="00240A76">
              <w:rPr>
                <w:sz w:val="24"/>
                <w:szCs w:val="24"/>
              </w:rPr>
              <w:t>2028 год -   43 057 914,98 рублей;</w:t>
            </w:r>
          </w:p>
          <w:p w:rsidR="0078232B" w:rsidRPr="00240A76" w:rsidRDefault="0078232B" w:rsidP="002911A8">
            <w:pPr>
              <w:pStyle w:val="ConsPlusNormal"/>
              <w:ind w:firstLine="0"/>
              <w:rPr>
                <w:sz w:val="24"/>
                <w:szCs w:val="24"/>
              </w:rPr>
            </w:pPr>
            <w:r w:rsidRPr="00240A76">
              <w:rPr>
                <w:sz w:val="24"/>
                <w:szCs w:val="24"/>
              </w:rPr>
              <w:t>из них:</w:t>
            </w:r>
          </w:p>
          <w:p w:rsidR="0078232B" w:rsidRPr="00240A76" w:rsidRDefault="0078232B" w:rsidP="002911A8">
            <w:pPr>
              <w:pStyle w:val="ConsPlusNormal"/>
              <w:ind w:firstLine="0"/>
              <w:rPr>
                <w:sz w:val="24"/>
                <w:szCs w:val="24"/>
              </w:rPr>
            </w:pPr>
            <w:r w:rsidRPr="00240A76">
              <w:rPr>
                <w:sz w:val="24"/>
                <w:szCs w:val="24"/>
              </w:rPr>
              <w:t>средства местного бюджета – 129 185 619,06 рублей, в том числе по годам реализации программы:</w:t>
            </w:r>
          </w:p>
          <w:p w:rsidR="0078232B" w:rsidRPr="00240A76" w:rsidRDefault="0078232B" w:rsidP="002911A8">
            <w:pPr>
              <w:pStyle w:val="ConsPlusNormal"/>
              <w:ind w:firstLine="0"/>
              <w:rPr>
                <w:sz w:val="24"/>
                <w:szCs w:val="24"/>
              </w:rPr>
            </w:pPr>
            <w:r w:rsidRPr="00240A76">
              <w:rPr>
                <w:sz w:val="24"/>
                <w:szCs w:val="24"/>
              </w:rPr>
              <w:t>2026 год -  43 069 789,10 рублей;</w:t>
            </w:r>
          </w:p>
          <w:p w:rsidR="0078232B" w:rsidRPr="00240A76" w:rsidRDefault="0078232B" w:rsidP="002911A8">
            <w:pPr>
              <w:pStyle w:val="ConsPlusNormal"/>
              <w:ind w:firstLine="0"/>
              <w:rPr>
                <w:sz w:val="24"/>
                <w:szCs w:val="24"/>
              </w:rPr>
            </w:pPr>
            <w:r w:rsidRPr="00240A76">
              <w:rPr>
                <w:sz w:val="24"/>
                <w:szCs w:val="24"/>
              </w:rPr>
              <w:t>2027 год -  43 057 914,98 рублей;</w:t>
            </w:r>
          </w:p>
          <w:p w:rsidR="0078232B" w:rsidRPr="00240A76" w:rsidRDefault="0078232B" w:rsidP="00E97667">
            <w:pPr>
              <w:pStyle w:val="ConsPlusNormal"/>
              <w:ind w:firstLine="0"/>
              <w:rPr>
                <w:sz w:val="24"/>
                <w:szCs w:val="24"/>
              </w:rPr>
            </w:pPr>
            <w:r w:rsidRPr="00240A76">
              <w:rPr>
                <w:sz w:val="24"/>
                <w:szCs w:val="24"/>
              </w:rPr>
              <w:t>2028 год -  43 057 914,98 рублей;</w:t>
            </w:r>
          </w:p>
        </w:tc>
      </w:tr>
      <w:tr w:rsidR="0078232B" w:rsidRPr="00240A76" w:rsidTr="00176D5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2911A8">
            <w:pPr>
              <w:pStyle w:val="ConsPlusNormal"/>
              <w:ind w:firstLine="0"/>
              <w:rPr>
                <w:sz w:val="24"/>
                <w:szCs w:val="24"/>
              </w:rPr>
            </w:pPr>
            <w:r w:rsidRPr="00240A76">
              <w:rPr>
                <w:rFonts w:eastAsia="SimSun"/>
                <w:sz w:val="24"/>
                <w:szCs w:val="24"/>
                <w:lang w:eastAsia="zh-CN" w:bidi="hi-IN"/>
              </w:rPr>
              <w:t>Связь с национальными целями развития Российской Федерации / государственной программой Красноярского края</w:t>
            </w:r>
          </w:p>
        </w:tc>
        <w:tc>
          <w:tcPr>
            <w:tcW w:w="6236" w:type="dxa"/>
            <w:tcBorders>
              <w:top w:val="single" w:sz="4" w:space="0" w:color="auto"/>
              <w:left w:val="single" w:sz="4" w:space="0" w:color="auto"/>
              <w:bottom w:val="single" w:sz="4" w:space="0" w:color="auto"/>
              <w:right w:val="single" w:sz="4" w:space="0" w:color="auto"/>
            </w:tcBorders>
          </w:tcPr>
          <w:p w:rsidR="0078232B" w:rsidRPr="00240A76" w:rsidRDefault="0078232B" w:rsidP="001454B3">
            <w:pPr>
              <w:spacing w:after="17" w:line="259" w:lineRule="auto"/>
              <w:rPr>
                <w:rFonts w:ascii="Arial" w:hAnsi="Arial" w:cs="Arial"/>
                <w:sz w:val="24"/>
                <w:szCs w:val="24"/>
              </w:rPr>
            </w:pPr>
            <w:r w:rsidRPr="00240A76">
              <w:rPr>
                <w:rFonts w:ascii="Arial" w:hAnsi="Arial" w:cs="Arial"/>
                <w:sz w:val="24"/>
                <w:szCs w:val="24"/>
              </w:rPr>
              <w:t>Связь с национальными целями развития Российской Федерации согласно Указа Президента РФ от 7 мая 2024 № 309 «О национальных целях развития РФ на период до 2030 года и на перспективу до 2036 года» указана в тексте муниципальной программы.</w:t>
            </w:r>
          </w:p>
          <w:p w:rsidR="0078232B" w:rsidRPr="00240A76" w:rsidRDefault="0078232B" w:rsidP="001454B3">
            <w:pPr>
              <w:spacing w:after="17" w:line="259" w:lineRule="auto"/>
              <w:rPr>
                <w:rFonts w:ascii="Arial" w:hAnsi="Arial" w:cs="Arial"/>
                <w:sz w:val="24"/>
                <w:szCs w:val="24"/>
              </w:rPr>
            </w:pPr>
            <w:r w:rsidRPr="00240A76">
              <w:rPr>
                <w:rFonts w:ascii="Arial" w:hAnsi="Arial" w:cs="Arial"/>
                <w:sz w:val="24"/>
                <w:szCs w:val="24"/>
              </w:rPr>
              <w:t>Показатели муниципальной программы направлены на достижение целей:</w:t>
            </w:r>
          </w:p>
          <w:p w:rsidR="0078232B" w:rsidRPr="00240A76" w:rsidRDefault="0078232B" w:rsidP="00C4332F">
            <w:pPr>
              <w:spacing w:after="17" w:line="259" w:lineRule="auto"/>
              <w:rPr>
                <w:rFonts w:ascii="Arial" w:hAnsi="Arial" w:cs="Arial"/>
                <w:sz w:val="24"/>
                <w:szCs w:val="24"/>
              </w:rPr>
            </w:pPr>
            <w:r w:rsidRPr="00240A76">
              <w:rPr>
                <w:rFonts w:ascii="Arial" w:hAnsi="Arial" w:cs="Arial"/>
                <w:sz w:val="24"/>
                <w:szCs w:val="24"/>
              </w:rPr>
              <w:t xml:space="preserve">1.Государственной программы Красноярского края «Управление государственными финансами»  </w:t>
            </w:r>
          </w:p>
          <w:p w:rsidR="0078232B" w:rsidRPr="00240A76" w:rsidRDefault="0078232B" w:rsidP="002911A8">
            <w:pPr>
              <w:pStyle w:val="ConsPlusNormal"/>
              <w:ind w:firstLine="0"/>
              <w:rPr>
                <w:sz w:val="24"/>
                <w:szCs w:val="24"/>
              </w:rPr>
            </w:pPr>
            <w:r w:rsidRPr="00240A76">
              <w:rPr>
                <w:sz w:val="24"/>
                <w:szCs w:val="24"/>
              </w:rPr>
              <w:t>Цель: «Обеспечение долгосрочной сбалансированности и финансовой устойчивости бюджетной системы Красноярского края»</w:t>
            </w:r>
          </w:p>
          <w:p w:rsidR="0078232B" w:rsidRPr="00240A76" w:rsidRDefault="0078232B" w:rsidP="00E3308E">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 xml:space="preserve">Показатели: </w:t>
            </w:r>
          </w:p>
          <w:p w:rsidR="0078232B" w:rsidRPr="00240A76" w:rsidRDefault="0078232B" w:rsidP="00E3308E">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1. 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w:t>
            </w:r>
          </w:p>
          <w:p w:rsidR="0078232B" w:rsidRPr="00240A76" w:rsidRDefault="0078232B" w:rsidP="00E3308E">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Цель: Сохранение высокого уровня долговой устойчивости Красноярского края</w:t>
            </w:r>
          </w:p>
          <w:p w:rsidR="0078232B" w:rsidRPr="00240A76" w:rsidRDefault="0078232B" w:rsidP="00847FC4">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1. Объем государственного долга Красноярского края к общему объему доходов краевого бюджета без учета безвозмездных поступлений</w:t>
            </w:r>
          </w:p>
        </w:tc>
      </w:tr>
    </w:tbl>
    <w:p w:rsidR="0078232B" w:rsidRPr="00240A76" w:rsidRDefault="0078232B" w:rsidP="00E436A0">
      <w:pPr>
        <w:pStyle w:val="ConsPlusTitle"/>
        <w:jc w:val="center"/>
        <w:outlineLvl w:val="2"/>
        <w:sectPr w:rsidR="0078232B" w:rsidRPr="00240A76" w:rsidSect="00240A76">
          <w:pgSz w:w="11906" w:h="16838"/>
          <w:pgMar w:top="1134" w:right="851" w:bottom="1134" w:left="1701" w:header="709" w:footer="709" w:gutter="0"/>
          <w:pgNumType w:start="1"/>
          <w:cols w:space="708"/>
          <w:titlePg/>
          <w:docGrid w:linePitch="360"/>
        </w:sectPr>
      </w:pPr>
    </w:p>
    <w:p w:rsidR="0078232B" w:rsidRPr="00240A76" w:rsidRDefault="0078232B" w:rsidP="00055795">
      <w:pPr>
        <w:pStyle w:val="ListParagraph"/>
        <w:numPr>
          <w:ilvl w:val="0"/>
          <w:numId w:val="44"/>
        </w:numPr>
        <w:spacing w:after="0" w:line="240" w:lineRule="auto"/>
        <w:jc w:val="center"/>
        <w:rPr>
          <w:rFonts w:ascii="Arial" w:hAnsi="Arial" w:cs="Arial"/>
          <w:sz w:val="24"/>
          <w:szCs w:val="24"/>
        </w:rPr>
      </w:pPr>
      <w:r w:rsidRPr="00240A76">
        <w:rPr>
          <w:rFonts w:ascii="Arial" w:hAnsi="Arial" w:cs="Arial"/>
          <w:sz w:val="24"/>
          <w:szCs w:val="24"/>
        </w:rPr>
        <w:t>Показатели муниципальной программы «Управление муниципальными финансами»</w:t>
      </w:r>
    </w:p>
    <w:p w:rsidR="0078232B" w:rsidRPr="00240A76" w:rsidRDefault="0078232B" w:rsidP="00E436A0">
      <w:pPr>
        <w:widowControl w:val="0"/>
        <w:suppressAutoHyphens/>
        <w:jc w:val="center"/>
        <w:rPr>
          <w:rFonts w:ascii="Arial" w:hAnsi="Arial" w:cs="Arial"/>
          <w:b/>
          <w:bCs/>
          <w:kern w:val="2"/>
          <w:sz w:val="24"/>
          <w:szCs w:val="24"/>
          <w:lang w:eastAsia="zh-CN"/>
        </w:rPr>
      </w:pPr>
    </w:p>
    <w:tbl>
      <w:tblPr>
        <w:tblW w:w="0" w:type="auto"/>
        <w:tblInd w:w="-512" w:type="dxa"/>
        <w:tblCellMar>
          <w:left w:w="10" w:type="dxa"/>
          <w:right w:w="10" w:type="dxa"/>
        </w:tblCellMar>
        <w:tblLook w:val="00A0"/>
      </w:tblPr>
      <w:tblGrid>
        <w:gridCol w:w="309"/>
        <w:gridCol w:w="1700"/>
        <w:gridCol w:w="1169"/>
        <w:gridCol w:w="1226"/>
        <w:gridCol w:w="1125"/>
        <w:gridCol w:w="980"/>
        <w:gridCol w:w="604"/>
        <w:gridCol w:w="559"/>
        <w:gridCol w:w="559"/>
        <w:gridCol w:w="469"/>
        <w:gridCol w:w="469"/>
        <w:gridCol w:w="1872"/>
        <w:gridCol w:w="1566"/>
        <w:gridCol w:w="1388"/>
        <w:gridCol w:w="1703"/>
      </w:tblGrid>
      <w:tr w:rsidR="0078232B" w:rsidRPr="00240A76" w:rsidTr="00240A76">
        <w:tc>
          <w:tcPr>
            <w:tcW w:w="0" w:type="auto"/>
            <w:vMerge w:val="restart"/>
            <w:tcBorders>
              <w:top w:val="single" w:sz="2" w:space="0" w:color="000000"/>
              <w:left w:val="single" w:sz="2" w:space="0" w:color="000000"/>
              <w:bottom w:val="single" w:sz="2" w:space="0" w:color="000000"/>
              <w:right w:val="nil"/>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 п/п</w:t>
            </w:r>
          </w:p>
        </w:tc>
        <w:tc>
          <w:tcPr>
            <w:tcW w:w="0" w:type="auto"/>
            <w:vMerge w:val="restart"/>
            <w:tcBorders>
              <w:top w:val="single" w:sz="2" w:space="0" w:color="000000"/>
              <w:left w:val="single" w:sz="2" w:space="0" w:color="000000"/>
              <w:bottom w:val="single" w:sz="2" w:space="0" w:color="000000"/>
              <w:right w:val="nil"/>
            </w:tcBorders>
          </w:tcPr>
          <w:p w:rsidR="0078232B" w:rsidRPr="00240A76" w:rsidRDefault="0078232B" w:rsidP="00240A76">
            <w:pPr>
              <w:widowControl w:val="0"/>
              <w:suppressLineNumbers/>
              <w:suppressAutoHyphens/>
              <w:autoSpaceDN w:val="0"/>
              <w:spacing w:after="0" w:line="240" w:lineRule="auto"/>
              <w:jc w:val="center"/>
              <w:rPr>
                <w:rStyle w:val="1"/>
                <w:rFonts w:ascii="Arial" w:eastAsia="SimSun" w:hAnsi="Arial" w:cs="Arial"/>
                <w:sz w:val="24"/>
                <w:szCs w:val="24"/>
              </w:rPr>
            </w:pPr>
            <w:r w:rsidRPr="00240A76">
              <w:rPr>
                <w:rFonts w:ascii="Arial" w:eastAsia="SimSun" w:hAnsi="Arial" w:cs="Arial"/>
                <w:sz w:val="24"/>
                <w:szCs w:val="24"/>
                <w:lang w:eastAsia="zh-CN" w:bidi="hi-IN"/>
              </w:rPr>
              <w:t>Наименование показателя муниципальной программы</w:t>
            </w:r>
          </w:p>
        </w:tc>
        <w:tc>
          <w:tcPr>
            <w:tcW w:w="0" w:type="auto"/>
            <w:vMerge w:val="restart"/>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Уровень показателя</w:t>
            </w:r>
          </w:p>
        </w:tc>
        <w:tc>
          <w:tcPr>
            <w:tcW w:w="0" w:type="auto"/>
            <w:vMerge w:val="restart"/>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widowControl w:val="0"/>
              <w:suppressAutoHyphens/>
              <w:autoSpaceDN w:val="0"/>
              <w:spacing w:after="0" w:line="240" w:lineRule="auto"/>
              <w:jc w:val="center"/>
              <w:rPr>
                <w:rFonts w:ascii="Arial" w:hAnsi="Arial" w:cs="Arial"/>
                <w:sz w:val="24"/>
                <w:szCs w:val="24"/>
                <w:lang w:eastAsia="en-US"/>
              </w:rPr>
            </w:pPr>
            <w:r w:rsidRPr="00240A76">
              <w:rPr>
                <w:rFonts w:ascii="Arial" w:hAnsi="Arial" w:cs="Arial"/>
                <w:sz w:val="24"/>
                <w:szCs w:val="24"/>
                <w:lang w:eastAsia="en-US"/>
              </w:rPr>
              <w:t>Признак возрастания / убывания</w:t>
            </w:r>
          </w:p>
        </w:tc>
        <w:tc>
          <w:tcPr>
            <w:tcW w:w="0" w:type="auto"/>
            <w:vMerge w:val="restart"/>
            <w:tcBorders>
              <w:top w:val="single" w:sz="2" w:space="0" w:color="000000"/>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Единица измерения</w:t>
            </w:r>
          </w:p>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(по ОКЕИ)</w:t>
            </w:r>
          </w:p>
        </w:tc>
        <w:tc>
          <w:tcPr>
            <w:tcW w:w="0" w:type="auto"/>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Базовое значение</w:t>
            </w:r>
          </w:p>
        </w:tc>
        <w:tc>
          <w:tcPr>
            <w:tcW w:w="0" w:type="auto"/>
            <w:gridSpan w:val="5"/>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Значения показателей</w:t>
            </w:r>
            <w:r w:rsidRPr="00240A76">
              <w:rPr>
                <w:rFonts w:ascii="Arial" w:eastAsia="SimSun" w:hAnsi="Arial" w:cs="Arial"/>
                <w:sz w:val="24"/>
                <w:szCs w:val="24"/>
                <w:lang w:val="en-US" w:eastAsia="zh-CN" w:bidi="hi-IN"/>
              </w:rPr>
              <w:t xml:space="preserve"> </w:t>
            </w:r>
            <w:r w:rsidRPr="00240A76">
              <w:rPr>
                <w:rFonts w:ascii="Arial" w:eastAsia="SimSun" w:hAnsi="Arial" w:cs="Arial"/>
                <w:sz w:val="24"/>
                <w:szCs w:val="24"/>
                <w:lang w:eastAsia="zh-CN" w:bidi="hi-IN"/>
              </w:rPr>
              <w:t>по годам</w:t>
            </w:r>
          </w:p>
        </w:tc>
        <w:tc>
          <w:tcPr>
            <w:tcW w:w="0" w:type="auto"/>
            <w:vMerge w:val="restart"/>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Документ</w:t>
            </w:r>
          </w:p>
        </w:tc>
        <w:tc>
          <w:tcPr>
            <w:tcW w:w="0" w:type="auto"/>
            <w:tcBorders>
              <w:top w:val="single" w:sz="2" w:space="0" w:color="000000"/>
              <w:left w:val="single" w:sz="2" w:space="0" w:color="000000"/>
              <w:bottom w:val="nil"/>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Ответственный за достижение показателя</w:t>
            </w:r>
          </w:p>
        </w:tc>
        <w:tc>
          <w:tcPr>
            <w:tcW w:w="0" w:type="auto"/>
            <w:vMerge w:val="restart"/>
            <w:tcBorders>
              <w:top w:val="single" w:sz="2" w:space="0" w:color="000000"/>
              <w:left w:val="single" w:sz="2" w:space="0" w:color="000000"/>
              <w:bottom w:val="single" w:sz="2" w:space="0" w:color="000000"/>
              <w:right w:val="single" w:sz="4"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Связь с показателями национальных целей</w:t>
            </w:r>
          </w:p>
        </w:tc>
        <w:tc>
          <w:tcPr>
            <w:tcW w:w="0" w:type="auto"/>
            <w:vMerge w:val="restart"/>
            <w:tcBorders>
              <w:top w:val="single" w:sz="4" w:space="0" w:color="000000"/>
              <w:left w:val="single" w:sz="4" w:space="0" w:color="000000"/>
              <w:bottom w:val="single" w:sz="2" w:space="0" w:color="000000"/>
              <w:right w:val="single" w:sz="4"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Информационная система</w:t>
            </w:r>
          </w:p>
        </w:tc>
      </w:tr>
      <w:tr w:rsidR="0078232B" w:rsidRPr="00240A76" w:rsidTr="00240A76">
        <w:trPr>
          <w:trHeight w:val="172"/>
        </w:trPr>
        <w:tc>
          <w:tcPr>
            <w:tcW w:w="0" w:type="auto"/>
            <w:vMerge/>
            <w:tcBorders>
              <w:top w:val="single" w:sz="2" w:space="0" w:color="000000"/>
              <w:left w:val="single" w:sz="2" w:space="0" w:color="000000"/>
              <w:bottom w:val="single" w:sz="2" w:space="0" w:color="000000"/>
              <w:right w:val="nil"/>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vMerge/>
            <w:tcBorders>
              <w:top w:val="single" w:sz="2" w:space="0" w:color="000000"/>
              <w:left w:val="single" w:sz="2" w:space="0" w:color="000000"/>
              <w:bottom w:val="single" w:sz="2" w:space="0" w:color="000000"/>
              <w:right w:val="nil"/>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vMerge/>
            <w:tcBorders>
              <w:top w:val="single" w:sz="2" w:space="0" w:color="000000"/>
              <w:left w:val="single" w:sz="2" w:space="0" w:color="000000"/>
              <w:bottom w:val="single" w:sz="2" w:space="0" w:color="000000"/>
              <w:right w:val="single" w:sz="2" w:space="0" w:color="000000"/>
            </w:tcBorders>
            <w:vAlign w:val="center"/>
          </w:tcPr>
          <w:p w:rsidR="0078232B" w:rsidRPr="00240A76" w:rsidRDefault="0078232B" w:rsidP="00240A76">
            <w:pPr>
              <w:spacing w:after="0" w:line="240" w:lineRule="auto"/>
              <w:rPr>
                <w:rFonts w:ascii="Arial" w:hAnsi="Arial" w:cs="Arial"/>
                <w:sz w:val="24"/>
                <w:szCs w:val="24"/>
                <w:lang w:eastAsia="en-US"/>
              </w:rPr>
            </w:pPr>
          </w:p>
        </w:tc>
        <w:tc>
          <w:tcPr>
            <w:tcW w:w="0" w:type="auto"/>
            <w:vMerge/>
            <w:tcBorders>
              <w:top w:val="single" w:sz="2" w:space="0" w:color="000000"/>
              <w:left w:val="single" w:sz="2" w:space="0" w:color="000000"/>
              <w:bottom w:val="single" w:sz="2" w:space="0" w:color="000000"/>
              <w:right w:val="nil"/>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2025</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2026</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2027</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2028</w:t>
            </w:r>
          </w:p>
        </w:tc>
        <w:tc>
          <w:tcPr>
            <w:tcW w:w="0" w:type="auto"/>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spacing w:after="0" w:line="240" w:lineRule="auto"/>
              <w:rPr>
                <w:rFonts w:ascii="Arial" w:eastAsia="SimSun" w:hAnsi="Arial" w:cs="Arial"/>
                <w:sz w:val="24"/>
                <w:szCs w:val="24"/>
                <w:lang w:eastAsia="zh-CN" w:bidi="hi-IN"/>
              </w:rPr>
            </w:pPr>
            <w:r w:rsidRPr="00240A76">
              <w:rPr>
                <w:rFonts w:ascii="Arial" w:eastAsia="SimSun" w:hAnsi="Arial" w:cs="Arial"/>
                <w:sz w:val="24"/>
                <w:szCs w:val="24"/>
                <w:lang w:eastAsia="zh-CN" w:bidi="hi-IN"/>
              </w:rPr>
              <w:t xml:space="preserve"> 2029</w:t>
            </w:r>
          </w:p>
        </w:tc>
        <w:tc>
          <w:tcPr>
            <w:tcW w:w="0" w:type="auto"/>
            <w:tcBorders>
              <w:top w:val="single" w:sz="2" w:space="0" w:color="000000"/>
              <w:left w:val="single" w:sz="2" w:space="0" w:color="000000"/>
              <w:bottom w:val="single" w:sz="2" w:space="0" w:color="000000"/>
              <w:right w:val="single" w:sz="2" w:space="0" w:color="000000"/>
            </w:tcBorders>
          </w:tcPr>
          <w:p w:rsidR="0078232B" w:rsidRPr="00240A76" w:rsidRDefault="0078232B" w:rsidP="00240A76">
            <w:pPr>
              <w:spacing w:after="0" w:line="240" w:lineRule="auto"/>
              <w:rPr>
                <w:rFonts w:ascii="Arial" w:eastAsia="SimSun" w:hAnsi="Arial" w:cs="Arial"/>
                <w:sz w:val="24"/>
                <w:szCs w:val="24"/>
                <w:lang w:eastAsia="zh-CN" w:bidi="hi-IN"/>
              </w:rPr>
            </w:pPr>
            <w:r w:rsidRPr="00240A76">
              <w:rPr>
                <w:rFonts w:ascii="Arial" w:eastAsia="SimSun" w:hAnsi="Arial" w:cs="Arial"/>
                <w:sz w:val="24"/>
                <w:szCs w:val="24"/>
                <w:lang w:eastAsia="zh-CN" w:bidi="hi-IN"/>
              </w:rPr>
              <w:t xml:space="preserve"> 2030</w:t>
            </w:r>
          </w:p>
        </w:tc>
        <w:tc>
          <w:tcPr>
            <w:tcW w:w="0" w:type="auto"/>
            <w:vMerge/>
            <w:tcBorders>
              <w:top w:val="single" w:sz="2" w:space="0" w:color="000000"/>
              <w:left w:val="single" w:sz="2" w:space="0" w:color="000000"/>
              <w:bottom w:val="single" w:sz="2" w:space="0" w:color="000000"/>
              <w:right w:val="single" w:sz="2" w:space="0" w:color="000000"/>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p>
        </w:tc>
        <w:tc>
          <w:tcPr>
            <w:tcW w:w="0" w:type="auto"/>
            <w:vMerge/>
            <w:tcBorders>
              <w:top w:val="single" w:sz="2" w:space="0" w:color="000000"/>
              <w:left w:val="single" w:sz="2" w:space="0" w:color="000000"/>
              <w:bottom w:val="single" w:sz="2" w:space="0" w:color="000000"/>
              <w:right w:val="single" w:sz="4" w:space="0" w:color="000000"/>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c>
          <w:tcPr>
            <w:tcW w:w="0" w:type="auto"/>
            <w:vMerge/>
            <w:tcBorders>
              <w:top w:val="single" w:sz="4" w:space="0" w:color="000000"/>
              <w:left w:val="single" w:sz="4" w:space="0" w:color="000000"/>
              <w:bottom w:val="single" w:sz="2" w:space="0" w:color="000000"/>
              <w:right w:val="single" w:sz="4" w:space="0" w:color="000000"/>
            </w:tcBorders>
            <w:vAlign w:val="center"/>
          </w:tcPr>
          <w:p w:rsidR="0078232B" w:rsidRPr="00240A76" w:rsidRDefault="0078232B" w:rsidP="00240A76">
            <w:pPr>
              <w:spacing w:after="0" w:line="240" w:lineRule="auto"/>
              <w:rPr>
                <w:rFonts w:ascii="Arial" w:eastAsia="SimSun" w:hAnsi="Arial" w:cs="Arial"/>
                <w:sz w:val="24"/>
                <w:szCs w:val="24"/>
                <w:lang w:eastAsia="zh-CN" w:bidi="hi-IN"/>
              </w:rPr>
            </w:pPr>
          </w:p>
        </w:tc>
      </w:tr>
      <w:tr w:rsidR="0078232B" w:rsidRPr="00240A76" w:rsidTr="00240A76">
        <w:trPr>
          <w:trHeight w:val="208"/>
        </w:trPr>
        <w:tc>
          <w:tcPr>
            <w:tcW w:w="0" w:type="auto"/>
            <w:tcBorders>
              <w:top w:val="nil"/>
              <w:left w:val="single" w:sz="2" w:space="0" w:color="000000"/>
              <w:bottom w:val="single" w:sz="2" w:space="0" w:color="000000"/>
              <w:right w:val="nil"/>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w:t>
            </w:r>
          </w:p>
        </w:tc>
        <w:tc>
          <w:tcPr>
            <w:tcW w:w="0" w:type="auto"/>
            <w:tcBorders>
              <w:top w:val="nil"/>
              <w:left w:val="single" w:sz="2" w:space="0" w:color="000000"/>
              <w:bottom w:val="single" w:sz="2" w:space="0" w:color="000000"/>
              <w:right w:val="nil"/>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2</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3</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4</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5</w:t>
            </w:r>
          </w:p>
        </w:tc>
        <w:tc>
          <w:tcPr>
            <w:tcW w:w="0" w:type="auto"/>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6</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val="en-US" w:eastAsia="zh-CN" w:bidi="hi-IN"/>
              </w:rPr>
            </w:pPr>
            <w:r w:rsidRPr="00240A76">
              <w:rPr>
                <w:rFonts w:ascii="Arial" w:eastAsia="SimSun" w:hAnsi="Arial" w:cs="Arial"/>
                <w:sz w:val="24"/>
                <w:szCs w:val="24"/>
                <w:lang w:val="en-US" w:eastAsia="zh-CN" w:bidi="hi-IN"/>
              </w:rPr>
              <w:t>9</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val="en-US" w:eastAsia="zh-CN" w:bidi="hi-IN"/>
              </w:rPr>
            </w:pPr>
            <w:r w:rsidRPr="00240A76">
              <w:rPr>
                <w:rFonts w:ascii="Arial" w:eastAsia="SimSun" w:hAnsi="Arial" w:cs="Arial"/>
                <w:sz w:val="24"/>
                <w:szCs w:val="24"/>
                <w:lang w:val="en-US" w:eastAsia="zh-CN" w:bidi="hi-IN"/>
              </w:rPr>
              <w:t>10</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val="en-US" w:eastAsia="zh-CN" w:bidi="hi-IN"/>
              </w:rPr>
            </w:pPr>
            <w:r w:rsidRPr="00240A76">
              <w:rPr>
                <w:rFonts w:ascii="Arial" w:eastAsia="SimSun" w:hAnsi="Arial" w:cs="Arial"/>
                <w:sz w:val="24"/>
                <w:szCs w:val="24"/>
                <w:lang w:val="en-US" w:eastAsia="zh-CN" w:bidi="hi-IN"/>
              </w:rPr>
              <w:t>11</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12</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13</w:t>
            </w:r>
          </w:p>
        </w:tc>
        <w:tc>
          <w:tcPr>
            <w:tcW w:w="0" w:type="auto"/>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14</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15</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16</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17</w:t>
            </w:r>
          </w:p>
        </w:tc>
      </w:tr>
      <w:tr w:rsidR="0078232B" w:rsidRPr="00240A76" w:rsidTr="00240A76">
        <w:trPr>
          <w:trHeight w:val="398"/>
        </w:trPr>
        <w:tc>
          <w:tcPr>
            <w:tcW w:w="0" w:type="auto"/>
            <w:gridSpan w:val="15"/>
            <w:tcBorders>
              <w:top w:val="nil"/>
              <w:left w:val="single" w:sz="2" w:space="0" w:color="000000"/>
              <w:bottom w:val="single" w:sz="2" w:space="0" w:color="000000"/>
              <w:right w:val="single" w:sz="2" w:space="0" w:color="000000"/>
            </w:tcBorders>
          </w:tcPr>
          <w:p w:rsidR="0078232B" w:rsidRPr="00240A76" w:rsidRDefault="0078232B" w:rsidP="00240A76">
            <w:pPr>
              <w:pStyle w:val="ListParagraph"/>
              <w:widowControl w:val="0"/>
              <w:numPr>
                <w:ilvl w:val="0"/>
                <w:numId w:val="20"/>
              </w:numPr>
              <w:suppressLineNumbers/>
              <w:suppressAutoHyphens/>
              <w:autoSpaceDN w:val="0"/>
              <w:spacing w:after="0" w:line="240" w:lineRule="auto"/>
              <w:ind w:left="0"/>
              <w:jc w:val="center"/>
              <w:rPr>
                <w:rFonts w:ascii="Arial" w:hAnsi="Arial" w:cs="Arial"/>
                <w:sz w:val="24"/>
                <w:szCs w:val="24"/>
              </w:rPr>
            </w:pPr>
            <w:r w:rsidRPr="00240A76">
              <w:rPr>
                <w:rFonts w:ascii="Arial" w:eastAsia="SimSun" w:hAnsi="Arial" w:cs="Arial"/>
                <w:sz w:val="24"/>
                <w:szCs w:val="24"/>
                <w:lang w:eastAsia="zh-CN" w:bidi="hi-IN"/>
              </w:rPr>
              <w:t>Цель муниципальной программы «</w:t>
            </w:r>
            <w:r w:rsidRPr="00240A76">
              <w:rPr>
                <w:rFonts w:ascii="Arial" w:hAnsi="Arial" w:cs="Arial"/>
                <w:sz w:val="24"/>
                <w:szCs w:val="24"/>
              </w:rPr>
              <w:t>Обеспечение долгосрочной сбалансированности и устойчивости бюджетной системы Рыбинского муниципального округа, повышения качества и прозрачности управления муниципальными финансами</w:t>
            </w:r>
            <w:r w:rsidRPr="00240A76">
              <w:rPr>
                <w:rFonts w:ascii="Arial" w:eastAsia="SimSun" w:hAnsi="Arial" w:cs="Arial"/>
                <w:sz w:val="24"/>
                <w:szCs w:val="24"/>
                <w:lang w:eastAsia="zh-CN" w:bidi="hi-IN"/>
              </w:rPr>
              <w:t>»</w:t>
            </w:r>
          </w:p>
        </w:tc>
      </w:tr>
      <w:tr w:rsidR="0078232B" w:rsidRPr="00240A76" w:rsidTr="00240A76">
        <w:trPr>
          <w:trHeight w:val="32"/>
        </w:trPr>
        <w:tc>
          <w:tcPr>
            <w:tcW w:w="0" w:type="auto"/>
            <w:tcBorders>
              <w:top w:val="nil"/>
              <w:left w:val="single" w:sz="2" w:space="0" w:color="000000"/>
              <w:bottom w:val="single" w:sz="2" w:space="0" w:color="000000"/>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1.</w:t>
            </w:r>
          </w:p>
        </w:tc>
        <w:tc>
          <w:tcPr>
            <w:tcW w:w="0" w:type="auto"/>
            <w:tcBorders>
              <w:top w:val="nil"/>
              <w:left w:val="single" w:sz="2" w:space="0" w:color="000000"/>
              <w:bottom w:val="single" w:sz="2" w:space="0" w:color="000000"/>
              <w:right w:val="nil"/>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 xml:space="preserve">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 </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ГП КК</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nil"/>
              <w:left w:val="single" w:sz="2" w:space="0" w:color="000000"/>
              <w:bottom w:val="single" w:sz="2" w:space="0" w:color="000000"/>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рублей</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nil"/>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0</w:t>
            </w:r>
          </w:p>
        </w:tc>
        <w:tc>
          <w:tcPr>
            <w:tcW w:w="0" w:type="auto"/>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Постановление Правительства Красноярского края от 30.09.2013 № 501-П «Об утверждении государственной программы Красноярского края «Управление государственными финансами».</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Финансовое управление администрации Рыбинского муниципального округа</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w:t>
            </w:r>
          </w:p>
        </w:tc>
        <w:tc>
          <w:tcPr>
            <w:tcW w:w="0" w:type="auto"/>
            <w:tcBorders>
              <w:top w:val="nil"/>
              <w:left w:val="single" w:sz="2" w:space="0" w:color="000000"/>
              <w:bottom w:val="single" w:sz="2" w:space="0" w:color="000000"/>
              <w:right w:val="single" w:sz="2" w:space="0" w:color="000000"/>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 xml:space="preserve">Годовой отчет об исполнении бюджета Рыбинского муниципального округа, </w:t>
            </w:r>
            <w:r w:rsidRPr="00240A76">
              <w:rPr>
                <w:rFonts w:ascii="Arial" w:eastAsia="SimSun" w:hAnsi="Arial" w:cs="Arial"/>
                <w:sz w:val="24"/>
                <w:szCs w:val="24"/>
                <w:lang w:eastAsia="zh-CN" w:bidi="hi-IN"/>
              </w:rPr>
              <w:t>Решение окружного Совета депутатов об исполнении бюджета</w:t>
            </w:r>
          </w:p>
          <w:p w:rsidR="0078232B" w:rsidRPr="00240A76" w:rsidRDefault="0078232B" w:rsidP="00240A76">
            <w:pPr>
              <w:pStyle w:val="NoSpacing"/>
              <w:rPr>
                <w:rFonts w:ascii="Arial" w:eastAsia="SimSun" w:hAnsi="Arial" w:cs="Arial"/>
                <w:sz w:val="24"/>
                <w:szCs w:val="24"/>
                <w:lang w:eastAsia="zh-CN" w:bidi="hi-IN"/>
              </w:rPr>
            </w:pPr>
          </w:p>
        </w:tc>
      </w:tr>
      <w:tr w:rsidR="0078232B" w:rsidRPr="00240A76" w:rsidTr="00240A76">
        <w:trPr>
          <w:cantSplit/>
          <w:trHeight w:val="1474"/>
        </w:trPr>
        <w:tc>
          <w:tcPr>
            <w:tcW w:w="0" w:type="auto"/>
            <w:tcBorders>
              <w:top w:val="nil"/>
              <w:left w:val="single" w:sz="2" w:space="0" w:color="000000"/>
              <w:bottom w:val="single" w:sz="4" w:space="0" w:color="auto"/>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2</w:t>
            </w:r>
          </w:p>
        </w:tc>
        <w:tc>
          <w:tcPr>
            <w:tcW w:w="0" w:type="auto"/>
            <w:tcBorders>
              <w:top w:val="nil"/>
              <w:left w:val="single" w:sz="2" w:space="0" w:color="000000"/>
              <w:bottom w:val="single" w:sz="4" w:space="0" w:color="auto"/>
              <w:right w:val="nil"/>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Доля расходов местного бюджета, формируемых в рамках муниципальных программ Рыбинского муниципального округа</w:t>
            </w:r>
          </w:p>
        </w:tc>
        <w:tc>
          <w:tcPr>
            <w:tcW w:w="0" w:type="auto"/>
            <w:tcBorders>
              <w:top w:val="nil"/>
              <w:left w:val="single" w:sz="2" w:space="0" w:color="000000"/>
              <w:bottom w:val="single" w:sz="4" w:space="0" w:color="auto"/>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Приоритеты города</w:t>
            </w:r>
          </w:p>
        </w:tc>
        <w:tc>
          <w:tcPr>
            <w:tcW w:w="0" w:type="auto"/>
            <w:tcBorders>
              <w:top w:val="nil"/>
              <w:left w:val="single" w:sz="2" w:space="0" w:color="000000"/>
              <w:bottom w:val="single" w:sz="4" w:space="0" w:color="auto"/>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Возрастание</w:t>
            </w:r>
          </w:p>
        </w:tc>
        <w:tc>
          <w:tcPr>
            <w:tcW w:w="0" w:type="auto"/>
            <w:tcBorders>
              <w:top w:val="nil"/>
              <w:left w:val="single" w:sz="2" w:space="0" w:color="000000"/>
              <w:bottom w:val="single" w:sz="4" w:space="0" w:color="auto"/>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Процент</w:t>
            </w:r>
          </w:p>
        </w:tc>
        <w:tc>
          <w:tcPr>
            <w:tcW w:w="0" w:type="auto"/>
            <w:tcBorders>
              <w:top w:val="nil"/>
              <w:left w:val="single" w:sz="2" w:space="0" w:color="000000"/>
              <w:bottom w:val="single" w:sz="4" w:space="0" w:color="auto"/>
              <w:right w:val="single" w:sz="2" w:space="0" w:color="000000"/>
            </w:tcBorders>
            <w:textDirection w:val="btLr"/>
          </w:tcPr>
          <w:p w:rsidR="0078232B" w:rsidRPr="00240A76" w:rsidRDefault="0078232B" w:rsidP="00240A76">
            <w:pPr>
              <w:pStyle w:val="NoSpacing"/>
              <w:jc w:val="center"/>
              <w:rPr>
                <w:rFonts w:ascii="Arial" w:hAnsi="Arial" w:cs="Arial"/>
                <w:sz w:val="24"/>
                <w:szCs w:val="24"/>
                <w:lang w:eastAsia="en-US"/>
              </w:rPr>
            </w:pPr>
            <w:r w:rsidRPr="00240A76">
              <w:rPr>
                <w:rFonts w:ascii="Arial" w:hAnsi="Arial" w:cs="Arial"/>
                <w:sz w:val="24"/>
                <w:szCs w:val="24"/>
                <w:lang w:eastAsia="en-US"/>
              </w:rPr>
              <w:t>Не менее 97,0</w:t>
            </w:r>
          </w:p>
        </w:tc>
        <w:tc>
          <w:tcPr>
            <w:tcW w:w="0" w:type="auto"/>
            <w:tcBorders>
              <w:top w:val="nil"/>
              <w:left w:val="single" w:sz="2" w:space="0" w:color="000000"/>
              <w:bottom w:val="single" w:sz="4" w:space="0" w:color="auto"/>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lang w:eastAsia="en-US"/>
              </w:rPr>
              <w:t>Не менее 97,0</w:t>
            </w:r>
          </w:p>
        </w:tc>
        <w:tc>
          <w:tcPr>
            <w:tcW w:w="0" w:type="auto"/>
            <w:tcBorders>
              <w:top w:val="nil"/>
              <w:left w:val="single" w:sz="2" w:space="0" w:color="000000"/>
              <w:bottom w:val="single" w:sz="4" w:space="0" w:color="auto"/>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lang w:eastAsia="en-US"/>
              </w:rPr>
              <w:t>Не менее 97,0</w:t>
            </w:r>
          </w:p>
        </w:tc>
        <w:tc>
          <w:tcPr>
            <w:tcW w:w="0" w:type="auto"/>
            <w:tcBorders>
              <w:top w:val="nil"/>
              <w:left w:val="single" w:sz="2" w:space="0" w:color="000000"/>
              <w:bottom w:val="single" w:sz="4" w:space="0" w:color="auto"/>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lang w:eastAsia="en-US"/>
              </w:rPr>
              <w:t>Не менее 97,0</w:t>
            </w:r>
          </w:p>
        </w:tc>
        <w:tc>
          <w:tcPr>
            <w:tcW w:w="0" w:type="auto"/>
            <w:tcBorders>
              <w:top w:val="nil"/>
              <w:left w:val="single" w:sz="2" w:space="0" w:color="000000"/>
              <w:bottom w:val="single" w:sz="4" w:space="0" w:color="auto"/>
              <w:right w:val="single" w:sz="2" w:space="0" w:color="000000"/>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lang w:eastAsia="en-US"/>
              </w:rPr>
              <w:t>Не менее 97,0</w:t>
            </w:r>
          </w:p>
        </w:tc>
        <w:tc>
          <w:tcPr>
            <w:tcW w:w="0" w:type="auto"/>
            <w:tcBorders>
              <w:top w:val="nil"/>
              <w:left w:val="single" w:sz="2" w:space="0" w:color="000000"/>
              <w:bottom w:val="single" w:sz="4" w:space="0" w:color="auto"/>
              <w:right w:val="single" w:sz="2" w:space="0" w:color="000000"/>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lang w:eastAsia="en-US"/>
              </w:rPr>
              <w:t>Не менее 98,0</w:t>
            </w:r>
          </w:p>
        </w:tc>
        <w:tc>
          <w:tcPr>
            <w:tcW w:w="0" w:type="auto"/>
            <w:tcBorders>
              <w:top w:val="nil"/>
              <w:left w:val="single" w:sz="2" w:space="0" w:color="000000"/>
              <w:bottom w:val="single" w:sz="4" w:space="0" w:color="auto"/>
              <w:right w:val="single" w:sz="2" w:space="0" w:color="000000"/>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Решение Бородинского городского Совета депутатов от 18.12.2018 № 26-257р «Об утверждении Стратегии социально-экономического развития города Бородино до 2030 года».</w:t>
            </w:r>
          </w:p>
        </w:tc>
        <w:tc>
          <w:tcPr>
            <w:tcW w:w="0" w:type="auto"/>
            <w:tcBorders>
              <w:top w:val="nil"/>
              <w:left w:val="single" w:sz="2" w:space="0" w:color="000000"/>
              <w:bottom w:val="single" w:sz="4" w:space="0" w:color="auto"/>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Финансовое управление администрации Рыбинского муниципального округа</w:t>
            </w:r>
          </w:p>
        </w:tc>
        <w:tc>
          <w:tcPr>
            <w:tcW w:w="0" w:type="auto"/>
            <w:tcBorders>
              <w:top w:val="nil"/>
              <w:left w:val="single" w:sz="2" w:space="0" w:color="000000"/>
              <w:bottom w:val="single" w:sz="4" w:space="0" w:color="auto"/>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nil"/>
              <w:left w:val="single" w:sz="2" w:space="0" w:color="000000"/>
              <w:bottom w:val="single" w:sz="4" w:space="0" w:color="auto"/>
              <w:right w:val="single" w:sz="2" w:space="0" w:color="000000"/>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 xml:space="preserve">Годовой отчет об исполнении бюджета Рыбинского муниципального округа, </w:t>
            </w:r>
            <w:r w:rsidRPr="00240A76">
              <w:rPr>
                <w:rFonts w:ascii="Arial" w:eastAsia="SimSun" w:hAnsi="Arial" w:cs="Arial"/>
                <w:sz w:val="24"/>
                <w:szCs w:val="24"/>
                <w:lang w:eastAsia="zh-CN" w:bidi="hi-IN"/>
              </w:rPr>
              <w:t>Решение окружного Совета депутатов об исполнении бюджета, Решение о бюджете на текущий год и плановый период</w:t>
            </w:r>
          </w:p>
          <w:p w:rsidR="0078232B" w:rsidRPr="00240A76" w:rsidRDefault="0078232B" w:rsidP="00240A76">
            <w:pPr>
              <w:pStyle w:val="NoSpacing"/>
              <w:rPr>
                <w:rFonts w:ascii="Arial" w:eastAsia="SimSun" w:hAnsi="Arial" w:cs="Arial"/>
                <w:sz w:val="24"/>
                <w:szCs w:val="24"/>
                <w:lang w:eastAsia="zh-CN" w:bidi="hi-IN"/>
              </w:rPr>
            </w:pPr>
          </w:p>
        </w:tc>
      </w:tr>
      <w:tr w:rsidR="0078232B" w:rsidRPr="00240A76" w:rsidTr="00240A76">
        <w:trPr>
          <w:cantSplit/>
          <w:trHeight w:val="1474"/>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p w:rsidR="0078232B" w:rsidRPr="00240A76" w:rsidRDefault="0078232B" w:rsidP="00240A76">
            <w:pPr>
              <w:pStyle w:val="NoSpacing"/>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Приоритеты города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Процент</w:t>
            </w:r>
          </w:p>
        </w:tc>
        <w:tc>
          <w:tcPr>
            <w:tcW w:w="0" w:type="auto"/>
            <w:tcBorders>
              <w:top w:val="single" w:sz="4" w:space="0" w:color="auto"/>
              <w:left w:val="single" w:sz="4" w:space="0" w:color="auto"/>
              <w:bottom w:val="single" w:sz="4" w:space="0" w:color="auto"/>
              <w:right w:val="single" w:sz="4" w:space="0" w:color="auto"/>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более 10,0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highlight w:val="yellow"/>
                <w:lang w:eastAsia="zh-CN" w:bidi="hi-IN"/>
              </w:rPr>
            </w:pPr>
            <w:r w:rsidRPr="00240A76">
              <w:rPr>
                <w:rFonts w:ascii="Arial" w:eastAsia="SimSun" w:hAnsi="Arial" w:cs="Arial"/>
                <w:sz w:val="24"/>
                <w:szCs w:val="24"/>
                <w:lang w:eastAsia="zh-CN" w:bidi="hi-IN"/>
              </w:rPr>
              <w:t>Решение Бородинского городского Совета депутатов от 18.12.2018 № 26-257р «Об утверждении Стратегии социально-экономического развития города Бородино до 2030 года»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Программное обеспечение «АЦК-финансы»;</w:t>
            </w:r>
          </w:p>
          <w:p w:rsidR="0078232B" w:rsidRPr="00240A76" w:rsidRDefault="0078232B" w:rsidP="00240A76">
            <w:pPr>
              <w:pStyle w:val="NoSpacing"/>
              <w:rPr>
                <w:rFonts w:ascii="Arial" w:eastAsia="SimSun" w:hAnsi="Arial" w:cs="Arial"/>
                <w:sz w:val="24"/>
                <w:szCs w:val="24"/>
                <w:highlight w:val="yellow"/>
                <w:lang w:eastAsia="zh-CN" w:bidi="hi-IN"/>
              </w:rPr>
            </w:pPr>
            <w:r w:rsidRPr="00240A76">
              <w:rPr>
                <w:rFonts w:ascii="Arial" w:hAnsi="Arial" w:cs="Arial"/>
                <w:sz w:val="24"/>
                <w:szCs w:val="24"/>
              </w:rPr>
              <w:t xml:space="preserve">Годовой отчет об исполнении бюджета Рыбинского муниципального округа, </w:t>
            </w:r>
            <w:r w:rsidRPr="00240A76">
              <w:rPr>
                <w:rFonts w:ascii="Arial" w:eastAsia="SimSun" w:hAnsi="Arial" w:cs="Arial"/>
                <w:sz w:val="24"/>
                <w:szCs w:val="24"/>
                <w:lang w:eastAsia="zh-CN" w:bidi="hi-IN"/>
              </w:rPr>
              <w:t>Решение окружного Совета депутатов об исполнении бюджета, Решение о бюджете на текущий год и плановый период</w:t>
            </w:r>
          </w:p>
        </w:tc>
      </w:tr>
      <w:tr w:rsidR="0078232B" w:rsidRPr="00240A76" w:rsidTr="00240A76">
        <w:trPr>
          <w:cantSplit/>
          <w:trHeight w:val="1474"/>
        </w:trPr>
        <w:tc>
          <w:tcPr>
            <w:tcW w:w="0" w:type="auto"/>
            <w:tcBorders>
              <w:top w:val="single" w:sz="4" w:space="0" w:color="auto"/>
              <w:left w:val="single" w:sz="2" w:space="0" w:color="000000"/>
              <w:bottom w:val="single" w:sz="2" w:space="0" w:color="000000"/>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4</w:t>
            </w:r>
          </w:p>
        </w:tc>
        <w:tc>
          <w:tcPr>
            <w:tcW w:w="0" w:type="auto"/>
            <w:tcBorders>
              <w:top w:val="single" w:sz="4" w:space="0" w:color="auto"/>
              <w:left w:val="single" w:sz="2" w:space="0" w:color="000000"/>
              <w:bottom w:val="single" w:sz="2" w:space="0" w:color="000000"/>
              <w:right w:val="nil"/>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Процент исполнения по налоговым и неналоговым доходам к первоначальному плану</w:t>
            </w:r>
          </w:p>
        </w:tc>
        <w:tc>
          <w:tcPr>
            <w:tcW w:w="0" w:type="auto"/>
            <w:tcBorders>
              <w:top w:val="single" w:sz="4" w:space="0" w:color="auto"/>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Приоритеты города</w:t>
            </w:r>
          </w:p>
        </w:tc>
        <w:tc>
          <w:tcPr>
            <w:tcW w:w="0" w:type="auto"/>
            <w:tcBorders>
              <w:top w:val="single" w:sz="4" w:space="0" w:color="auto"/>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2" w:space="0" w:color="000000"/>
              <w:bottom w:val="single" w:sz="2" w:space="0" w:color="000000"/>
              <w:right w:val="nil"/>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Процент</w:t>
            </w:r>
          </w:p>
        </w:tc>
        <w:tc>
          <w:tcPr>
            <w:tcW w:w="0" w:type="auto"/>
            <w:tcBorders>
              <w:top w:val="single" w:sz="4" w:space="0" w:color="auto"/>
              <w:left w:val="single" w:sz="2" w:space="0" w:color="000000"/>
              <w:bottom w:val="single" w:sz="2" w:space="0" w:color="000000"/>
              <w:right w:val="single" w:sz="2" w:space="0" w:color="000000"/>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w:t>
            </w:r>
          </w:p>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nil"/>
            </w:tcBorders>
            <w:tcMar>
              <w:top w:w="55" w:type="dxa"/>
              <w:left w:w="55" w:type="dxa"/>
              <w:bottom w:w="55" w:type="dxa"/>
              <w:right w:w="55" w:type="dxa"/>
            </w:tcMar>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single" w:sz="2" w:space="0" w:color="000000"/>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single" w:sz="2" w:space="0" w:color="000000"/>
            </w:tcBorders>
            <w:textDirection w:val="btLr"/>
          </w:tcPr>
          <w:p w:rsidR="0078232B" w:rsidRPr="00240A76" w:rsidRDefault="0078232B" w:rsidP="00240A76">
            <w:pPr>
              <w:pStyle w:val="NoSpacing"/>
              <w:jc w:val="center"/>
              <w:rPr>
                <w:rFonts w:ascii="Arial" w:hAnsi="Arial" w:cs="Arial"/>
                <w:sz w:val="24"/>
                <w:szCs w:val="24"/>
              </w:rPr>
            </w:pPr>
            <w:r w:rsidRPr="00240A76">
              <w:rPr>
                <w:rFonts w:ascii="Arial" w:hAnsi="Arial" w:cs="Arial"/>
                <w:sz w:val="24"/>
                <w:szCs w:val="24"/>
              </w:rPr>
              <w:t>Не менее 95,0</w:t>
            </w:r>
          </w:p>
        </w:tc>
        <w:tc>
          <w:tcPr>
            <w:tcW w:w="0" w:type="auto"/>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Финансовое управление администрации Рыбинского муниципального округа</w:t>
            </w:r>
          </w:p>
        </w:tc>
        <w:tc>
          <w:tcPr>
            <w:tcW w:w="0" w:type="auto"/>
            <w:tcBorders>
              <w:top w:val="single" w:sz="4" w:space="0" w:color="auto"/>
              <w:left w:val="single" w:sz="2" w:space="0" w:color="000000"/>
              <w:bottom w:val="single" w:sz="2" w:space="0" w:color="000000"/>
              <w:right w:val="single" w:sz="2" w:space="0" w:color="000000"/>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2" w:space="0" w:color="000000"/>
              <w:bottom w:val="single" w:sz="2" w:space="0" w:color="000000"/>
              <w:right w:val="single" w:sz="2" w:space="0" w:color="000000"/>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 xml:space="preserve">Годовой отчет об исполнении бюджета Рыбинского муниципального округа, </w:t>
            </w:r>
            <w:r w:rsidRPr="00240A76">
              <w:rPr>
                <w:rFonts w:ascii="Arial" w:eastAsia="SimSun" w:hAnsi="Arial" w:cs="Arial"/>
                <w:sz w:val="24"/>
                <w:szCs w:val="24"/>
                <w:lang w:eastAsia="zh-CN" w:bidi="hi-IN"/>
              </w:rPr>
              <w:t>Решение окружного Совета депутатов об исполнении бюджета, Решение о бюджете на текущий год и плановый период</w:t>
            </w:r>
          </w:p>
          <w:p w:rsidR="0078232B" w:rsidRPr="00240A76" w:rsidRDefault="0078232B" w:rsidP="00240A76">
            <w:pPr>
              <w:pStyle w:val="NoSpacing"/>
              <w:rPr>
                <w:rFonts w:ascii="Arial" w:eastAsia="SimSun" w:hAnsi="Arial" w:cs="Arial"/>
                <w:sz w:val="24"/>
                <w:szCs w:val="24"/>
                <w:lang w:eastAsia="zh-CN" w:bidi="hi-IN"/>
              </w:rPr>
            </w:pPr>
          </w:p>
        </w:tc>
      </w:tr>
      <w:tr w:rsidR="0078232B" w:rsidRPr="00240A76" w:rsidTr="00240A76">
        <w:trPr>
          <w:trHeight w:val="146"/>
        </w:trPr>
        <w:tc>
          <w:tcPr>
            <w:tcW w:w="0" w:type="auto"/>
            <w:gridSpan w:val="15"/>
            <w:tcBorders>
              <w:top w:val="nil"/>
              <w:left w:val="single" w:sz="2" w:space="0" w:color="000000"/>
              <w:bottom w:val="single" w:sz="2" w:space="0" w:color="000000"/>
              <w:right w:val="single" w:sz="2" w:space="0" w:color="000000"/>
            </w:tcBorders>
            <w:tcMar>
              <w:top w:w="55" w:type="dxa"/>
              <w:left w:w="55" w:type="dxa"/>
              <w:bottom w:w="55" w:type="dxa"/>
              <w:right w:w="55" w:type="dxa"/>
            </w:tcMar>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Цель муниципальной программы «Сохранение высокого уровня долговой устойчивости Рыбинского муниципального округа»</w:t>
            </w:r>
          </w:p>
        </w:tc>
      </w:tr>
      <w:tr w:rsidR="0078232B" w:rsidRPr="00240A76" w:rsidTr="00240A76">
        <w:trPr>
          <w:cantSplit/>
          <w:trHeight w:val="1292"/>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Отсутствие просроченной задолженности по долговым обязательствам округа Бородино</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Приоритеты города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рублей</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0</w:t>
            </w:r>
          </w:p>
        </w:tc>
        <w:tc>
          <w:tcPr>
            <w:tcW w:w="0" w:type="auto"/>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78232B" w:rsidRPr="00240A76" w:rsidRDefault="0078232B" w:rsidP="00240A76">
            <w:pPr>
              <w:pStyle w:val="NoSpacing"/>
              <w:rPr>
                <w:rFonts w:ascii="Arial" w:hAnsi="Arial" w:cs="Arial"/>
                <w:sz w:val="24"/>
                <w:szCs w:val="24"/>
              </w:rPr>
            </w:pPr>
            <w:r w:rsidRPr="00240A76">
              <w:rPr>
                <w:rFonts w:ascii="Arial" w:eastAsia="SimSun" w:hAnsi="Arial" w:cs="Arial"/>
                <w:sz w:val="24"/>
                <w:szCs w:val="24"/>
                <w:lang w:eastAsia="zh-CN" w:bidi="hi-IN"/>
              </w:rPr>
              <w:t>Решение Бородинского городского Совета депутатов от 18.12.2018 № 26-257р «Об утверждении Стратегии социально-экономического развития города Бородино до 2030 года».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40A76">
            <w:pPr>
              <w:pStyle w:val="NoSpacing"/>
              <w:rPr>
                <w:rFonts w:ascii="Arial" w:eastAsia="SimSun" w:hAnsi="Arial" w:cs="Arial"/>
                <w:sz w:val="24"/>
                <w:szCs w:val="24"/>
                <w:lang w:eastAsia="zh-CN" w:bidi="hi-IN"/>
              </w:rPr>
            </w:pPr>
            <w:r w:rsidRPr="00240A76">
              <w:rPr>
                <w:rFonts w:ascii="Arial" w:eastAsia="SimSun" w:hAnsi="Arial" w:cs="Arial"/>
                <w:sz w:val="24"/>
                <w:szCs w:val="24"/>
                <w:lang w:eastAsia="zh-CN" w:bidi="hi-IN"/>
              </w:rPr>
              <w:t>Муниципальная годовая книга</w:t>
            </w:r>
          </w:p>
        </w:tc>
      </w:tr>
    </w:tbl>
    <w:p w:rsidR="0078232B" w:rsidRPr="00240A76" w:rsidRDefault="0078232B" w:rsidP="008B5577">
      <w:pPr>
        <w:widowControl w:val="0"/>
        <w:suppressAutoHyphens/>
        <w:rPr>
          <w:rFonts w:ascii="Arial" w:hAnsi="Arial" w:cs="Arial"/>
          <w:b/>
          <w:bCs/>
          <w:kern w:val="2"/>
          <w:sz w:val="24"/>
          <w:szCs w:val="24"/>
          <w:lang w:eastAsia="zh-CN"/>
        </w:rPr>
      </w:pPr>
    </w:p>
    <w:p w:rsidR="0078232B" w:rsidRPr="00240A76" w:rsidRDefault="0078232B" w:rsidP="008B5577">
      <w:pPr>
        <w:jc w:val="center"/>
        <w:rPr>
          <w:rFonts w:ascii="Arial" w:hAnsi="Arial" w:cs="Arial"/>
          <w:sz w:val="24"/>
          <w:szCs w:val="24"/>
          <w:lang w:eastAsia="en-US"/>
        </w:rPr>
      </w:pPr>
      <w:r w:rsidRPr="00240A76">
        <w:rPr>
          <w:rFonts w:ascii="Arial" w:hAnsi="Arial" w:cs="Arial"/>
          <w:sz w:val="24"/>
          <w:szCs w:val="24"/>
          <w:lang w:eastAsia="en-US"/>
        </w:rPr>
        <w:t>2.1. План достижения показателей муниципальной программы «Управление муниципальными финансами» в 2026 году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89"/>
        <w:gridCol w:w="5129"/>
        <w:gridCol w:w="1714"/>
        <w:gridCol w:w="1575"/>
        <w:gridCol w:w="1205"/>
        <w:gridCol w:w="1205"/>
        <w:gridCol w:w="1205"/>
        <w:gridCol w:w="1205"/>
        <w:gridCol w:w="1555"/>
      </w:tblGrid>
      <w:tr w:rsidR="0078232B" w:rsidRPr="00240A76" w:rsidTr="00240A76">
        <w:tc>
          <w:tcPr>
            <w:tcW w:w="0" w:type="auto"/>
            <w:vMerge w:val="restart"/>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 п/п</w:t>
            </w:r>
          </w:p>
        </w:tc>
        <w:tc>
          <w:tcPr>
            <w:tcW w:w="0" w:type="auto"/>
            <w:vMerge w:val="restart"/>
          </w:tcPr>
          <w:p w:rsidR="0078232B" w:rsidRPr="00240A76" w:rsidRDefault="0078232B" w:rsidP="00240A76">
            <w:pPr>
              <w:widowControl w:val="0"/>
              <w:suppressLineNumbers/>
              <w:suppressAutoHyphens/>
              <w:autoSpaceDN w:val="0"/>
              <w:spacing w:after="0" w:line="240" w:lineRule="auto"/>
              <w:jc w:val="center"/>
              <w:rPr>
                <w:rStyle w:val="1"/>
                <w:rFonts w:ascii="Arial" w:eastAsia="SimSun" w:hAnsi="Arial" w:cs="Arial"/>
                <w:sz w:val="24"/>
                <w:szCs w:val="24"/>
              </w:rPr>
            </w:pPr>
            <w:r w:rsidRPr="00240A76">
              <w:rPr>
                <w:rFonts w:ascii="Arial" w:eastAsia="SimSun" w:hAnsi="Arial" w:cs="Arial"/>
                <w:sz w:val="24"/>
                <w:szCs w:val="24"/>
                <w:lang w:eastAsia="zh-CN" w:bidi="hi-IN"/>
              </w:rPr>
              <w:t>Наименование показателя муниципальной программы</w:t>
            </w:r>
          </w:p>
        </w:tc>
        <w:tc>
          <w:tcPr>
            <w:tcW w:w="0" w:type="auto"/>
            <w:vMerge w:val="restart"/>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Уровень показателя</w:t>
            </w:r>
          </w:p>
        </w:tc>
        <w:tc>
          <w:tcPr>
            <w:tcW w:w="0" w:type="auto"/>
            <w:vMerge w:val="restart"/>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eastAsia="zh-CN" w:bidi="hi-IN"/>
              </w:rPr>
              <w:t>Единица измерения</w:t>
            </w:r>
          </w:p>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(по ОКЕИ)</w:t>
            </w:r>
          </w:p>
        </w:tc>
        <w:tc>
          <w:tcPr>
            <w:tcW w:w="0" w:type="auto"/>
            <w:gridSpan w:val="4"/>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Плановые значения по кварталам или месяцам</w:t>
            </w:r>
          </w:p>
        </w:tc>
        <w:tc>
          <w:tcPr>
            <w:tcW w:w="0" w:type="auto"/>
            <w:vMerge w:val="restart"/>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На конец отчетного года</w:t>
            </w:r>
          </w:p>
        </w:tc>
      </w:tr>
      <w:tr w:rsidR="0078232B" w:rsidRPr="00240A76" w:rsidTr="00240A76">
        <w:tc>
          <w:tcPr>
            <w:tcW w:w="0" w:type="auto"/>
            <w:vMerge/>
          </w:tcPr>
          <w:p w:rsidR="0078232B" w:rsidRPr="00240A76" w:rsidRDefault="0078232B" w:rsidP="00240A76">
            <w:pPr>
              <w:spacing w:after="0" w:line="240" w:lineRule="auto"/>
              <w:jc w:val="center"/>
              <w:rPr>
                <w:rFonts w:ascii="Arial" w:hAnsi="Arial" w:cs="Arial"/>
                <w:sz w:val="24"/>
                <w:szCs w:val="24"/>
                <w:lang w:eastAsia="en-US"/>
              </w:rPr>
            </w:pPr>
          </w:p>
        </w:tc>
        <w:tc>
          <w:tcPr>
            <w:tcW w:w="0" w:type="auto"/>
            <w:vMerge/>
          </w:tcPr>
          <w:p w:rsidR="0078232B" w:rsidRPr="00240A76" w:rsidRDefault="0078232B" w:rsidP="00240A76">
            <w:pPr>
              <w:spacing w:after="0" w:line="240" w:lineRule="auto"/>
              <w:jc w:val="center"/>
              <w:rPr>
                <w:rFonts w:ascii="Arial" w:hAnsi="Arial" w:cs="Arial"/>
                <w:sz w:val="24"/>
                <w:szCs w:val="24"/>
                <w:lang w:eastAsia="en-US"/>
              </w:rPr>
            </w:pPr>
          </w:p>
        </w:tc>
        <w:tc>
          <w:tcPr>
            <w:tcW w:w="0" w:type="auto"/>
            <w:vMerge/>
          </w:tcPr>
          <w:p w:rsidR="0078232B" w:rsidRPr="00240A76" w:rsidRDefault="0078232B" w:rsidP="00240A76">
            <w:pPr>
              <w:spacing w:after="0" w:line="240" w:lineRule="auto"/>
              <w:jc w:val="center"/>
              <w:rPr>
                <w:rFonts w:ascii="Arial" w:hAnsi="Arial" w:cs="Arial"/>
                <w:sz w:val="24"/>
                <w:szCs w:val="24"/>
                <w:lang w:eastAsia="en-US"/>
              </w:rPr>
            </w:pPr>
          </w:p>
        </w:tc>
        <w:tc>
          <w:tcPr>
            <w:tcW w:w="0" w:type="auto"/>
            <w:vMerge/>
          </w:tcPr>
          <w:p w:rsidR="0078232B" w:rsidRPr="00240A76" w:rsidRDefault="0078232B" w:rsidP="00240A76">
            <w:pPr>
              <w:spacing w:after="0" w:line="240" w:lineRule="auto"/>
              <w:jc w:val="center"/>
              <w:rPr>
                <w:rFonts w:ascii="Arial" w:hAnsi="Arial" w:cs="Arial"/>
                <w:sz w:val="24"/>
                <w:szCs w:val="24"/>
                <w:lang w:eastAsia="en-US"/>
              </w:rPr>
            </w:pPr>
          </w:p>
        </w:tc>
        <w:tc>
          <w:tcPr>
            <w:tcW w:w="0" w:type="auto"/>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val="en-US" w:eastAsia="zh-CN" w:bidi="hi-IN"/>
              </w:rPr>
              <w:t>1 квартал</w:t>
            </w:r>
          </w:p>
        </w:tc>
        <w:tc>
          <w:tcPr>
            <w:tcW w:w="0" w:type="auto"/>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val="en-US" w:eastAsia="zh-CN" w:bidi="hi-IN"/>
              </w:rPr>
            </w:pPr>
            <w:r w:rsidRPr="00240A76">
              <w:rPr>
                <w:rFonts w:ascii="Arial" w:eastAsia="SimSun" w:hAnsi="Arial" w:cs="Arial"/>
                <w:sz w:val="24"/>
                <w:szCs w:val="24"/>
                <w:lang w:val="en-US" w:eastAsia="zh-CN" w:bidi="hi-IN"/>
              </w:rPr>
              <w:t>2 квартал</w:t>
            </w:r>
          </w:p>
        </w:tc>
        <w:tc>
          <w:tcPr>
            <w:tcW w:w="0" w:type="auto"/>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eastAsia="zh-CN" w:bidi="hi-IN"/>
              </w:rPr>
            </w:pPr>
            <w:r w:rsidRPr="00240A76">
              <w:rPr>
                <w:rFonts w:ascii="Arial" w:eastAsia="SimSun" w:hAnsi="Arial" w:cs="Arial"/>
                <w:sz w:val="24"/>
                <w:szCs w:val="24"/>
                <w:lang w:val="en-US" w:eastAsia="zh-CN" w:bidi="hi-IN"/>
              </w:rPr>
              <w:t>3 квартал</w:t>
            </w:r>
          </w:p>
        </w:tc>
        <w:tc>
          <w:tcPr>
            <w:tcW w:w="0" w:type="auto"/>
          </w:tcPr>
          <w:p w:rsidR="0078232B" w:rsidRPr="00240A76" w:rsidRDefault="0078232B" w:rsidP="00240A76">
            <w:pPr>
              <w:widowControl w:val="0"/>
              <w:suppressLineNumbers/>
              <w:suppressAutoHyphens/>
              <w:autoSpaceDN w:val="0"/>
              <w:spacing w:after="0" w:line="240" w:lineRule="auto"/>
              <w:jc w:val="center"/>
              <w:rPr>
                <w:rFonts w:ascii="Arial" w:eastAsia="SimSun" w:hAnsi="Arial" w:cs="Arial"/>
                <w:sz w:val="24"/>
                <w:szCs w:val="24"/>
                <w:lang w:val="en-US" w:eastAsia="zh-CN" w:bidi="hi-IN"/>
              </w:rPr>
            </w:pPr>
            <w:r w:rsidRPr="00240A76">
              <w:rPr>
                <w:rFonts w:ascii="Arial" w:eastAsia="SimSun" w:hAnsi="Arial" w:cs="Arial"/>
                <w:sz w:val="24"/>
                <w:szCs w:val="24"/>
                <w:lang w:val="en-US" w:eastAsia="zh-CN" w:bidi="hi-IN"/>
              </w:rPr>
              <w:t>4 квартал</w:t>
            </w:r>
          </w:p>
        </w:tc>
        <w:tc>
          <w:tcPr>
            <w:tcW w:w="0" w:type="auto"/>
            <w:vMerge/>
          </w:tcPr>
          <w:p w:rsidR="0078232B" w:rsidRPr="00240A76" w:rsidRDefault="0078232B" w:rsidP="00240A76">
            <w:pPr>
              <w:spacing w:after="0" w:line="240" w:lineRule="auto"/>
              <w:jc w:val="center"/>
              <w:rPr>
                <w:rFonts w:ascii="Arial" w:hAnsi="Arial" w:cs="Arial"/>
                <w:sz w:val="24"/>
                <w:szCs w:val="24"/>
                <w:lang w:eastAsia="en-US"/>
              </w:rPr>
            </w:pP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1</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2</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3</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4</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5</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6</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7</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8</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9</w:t>
            </w: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1</w:t>
            </w:r>
          </w:p>
        </w:tc>
        <w:tc>
          <w:tcPr>
            <w:tcW w:w="0" w:type="auto"/>
          </w:tcPr>
          <w:p w:rsidR="0078232B" w:rsidRPr="00240A76" w:rsidRDefault="0078232B" w:rsidP="00240A76">
            <w:pPr>
              <w:spacing w:after="0" w:line="240" w:lineRule="auto"/>
              <w:rPr>
                <w:rFonts w:ascii="Arial" w:hAnsi="Arial" w:cs="Arial"/>
                <w:sz w:val="24"/>
                <w:szCs w:val="24"/>
                <w:lang w:eastAsia="en-US"/>
              </w:rPr>
            </w:pPr>
            <w:r w:rsidRPr="00240A76">
              <w:rPr>
                <w:rFonts w:ascii="Arial" w:hAnsi="Arial" w:cs="Arial"/>
                <w:sz w:val="24"/>
                <w:szCs w:val="24"/>
              </w:rPr>
              <w:t xml:space="preserve">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 </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ГП КК</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рублей</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2</w:t>
            </w:r>
          </w:p>
        </w:tc>
        <w:tc>
          <w:tcPr>
            <w:tcW w:w="0" w:type="auto"/>
          </w:tcPr>
          <w:p w:rsidR="0078232B" w:rsidRPr="00240A76" w:rsidRDefault="0078232B" w:rsidP="00240A76">
            <w:pPr>
              <w:spacing w:after="0" w:line="240" w:lineRule="auto"/>
              <w:rPr>
                <w:rFonts w:ascii="Arial" w:hAnsi="Arial" w:cs="Arial"/>
                <w:sz w:val="24"/>
                <w:szCs w:val="24"/>
                <w:lang w:eastAsia="en-US"/>
              </w:rPr>
            </w:pPr>
            <w:r w:rsidRPr="00240A76">
              <w:rPr>
                <w:rFonts w:ascii="Arial" w:hAnsi="Arial" w:cs="Arial"/>
                <w:sz w:val="24"/>
                <w:szCs w:val="24"/>
              </w:rPr>
              <w:t>Доля расходов местного бюджета, формируемых в рамках муниципальных программ Рыбинского муниципального округа</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Приоритеты города</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Процент</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97,0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97,0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97,0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97,0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97,0</w:t>
            </w: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3</w:t>
            </w:r>
          </w:p>
        </w:tc>
        <w:tc>
          <w:tcPr>
            <w:tcW w:w="0" w:type="auto"/>
          </w:tcPr>
          <w:p w:rsidR="0078232B" w:rsidRPr="00240A76" w:rsidRDefault="0078232B" w:rsidP="00240A76">
            <w:pPr>
              <w:pStyle w:val="NoSpacing"/>
              <w:rPr>
                <w:rFonts w:ascii="Arial" w:hAnsi="Arial" w:cs="Arial"/>
                <w:sz w:val="24"/>
                <w:szCs w:val="24"/>
              </w:rPr>
            </w:pPr>
            <w:r w:rsidRPr="00240A76">
              <w:rPr>
                <w:rFonts w:ascii="Arial" w:hAnsi="Arial" w:cs="Arial"/>
                <w:sz w:val="24"/>
                <w:szCs w:val="24"/>
              </w:rPr>
              <w:t>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p w:rsidR="0078232B" w:rsidRPr="00240A76" w:rsidRDefault="0078232B" w:rsidP="00240A76">
            <w:pPr>
              <w:spacing w:after="0" w:line="240" w:lineRule="auto"/>
              <w:rPr>
                <w:rFonts w:ascii="Arial" w:hAnsi="Arial" w:cs="Arial"/>
                <w:sz w:val="24"/>
                <w:szCs w:val="24"/>
                <w:lang w:eastAsia="en-US"/>
              </w:rPr>
            </w:pP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Приоритеты города</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Процент</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более 10,0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более 10,0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более 10,0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более 10,0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более 10,0</w:t>
            </w: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4.</w:t>
            </w:r>
          </w:p>
        </w:tc>
        <w:tc>
          <w:tcPr>
            <w:tcW w:w="0" w:type="auto"/>
          </w:tcPr>
          <w:p w:rsidR="0078232B" w:rsidRPr="00240A76" w:rsidRDefault="0078232B" w:rsidP="00240A76">
            <w:pPr>
              <w:spacing w:after="0" w:line="240" w:lineRule="auto"/>
              <w:rPr>
                <w:rFonts w:ascii="Arial" w:hAnsi="Arial" w:cs="Arial"/>
                <w:sz w:val="24"/>
                <w:szCs w:val="24"/>
                <w:lang w:eastAsia="en-US"/>
              </w:rPr>
            </w:pPr>
            <w:r w:rsidRPr="00240A76">
              <w:rPr>
                <w:rFonts w:ascii="Arial" w:hAnsi="Arial" w:cs="Arial"/>
                <w:sz w:val="24"/>
                <w:szCs w:val="24"/>
              </w:rPr>
              <w:t>Процент исполнения по налоговым и неналоговым доходам к первоначальному плану</w:t>
            </w:r>
          </w:p>
        </w:tc>
        <w:tc>
          <w:tcPr>
            <w:tcW w:w="0" w:type="auto"/>
          </w:tcPr>
          <w:p w:rsidR="0078232B" w:rsidRPr="00240A76" w:rsidRDefault="0078232B" w:rsidP="00240A76">
            <w:pPr>
              <w:spacing w:after="0" w:line="240" w:lineRule="auto"/>
              <w:jc w:val="center"/>
              <w:rPr>
                <w:rFonts w:ascii="Arial" w:hAnsi="Arial" w:cs="Arial"/>
                <w:sz w:val="24"/>
                <w:szCs w:val="24"/>
                <w:highlight w:val="yellow"/>
                <w:lang w:eastAsia="en-US"/>
              </w:rPr>
            </w:pPr>
            <w:r w:rsidRPr="00240A76">
              <w:rPr>
                <w:rFonts w:ascii="Arial" w:hAnsi="Arial" w:cs="Arial"/>
                <w:sz w:val="24"/>
                <w:szCs w:val="24"/>
                <w:lang w:eastAsia="en-US"/>
              </w:rPr>
              <w:t>-</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Процент</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20,0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45,0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70,0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95,0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Не менее 95,0</w:t>
            </w:r>
          </w:p>
        </w:tc>
      </w:tr>
      <w:tr w:rsidR="0078232B" w:rsidRPr="00240A76" w:rsidTr="00240A76">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5.</w:t>
            </w:r>
          </w:p>
        </w:tc>
        <w:tc>
          <w:tcPr>
            <w:tcW w:w="0" w:type="auto"/>
          </w:tcPr>
          <w:p w:rsidR="0078232B" w:rsidRPr="00240A76" w:rsidRDefault="0078232B" w:rsidP="00240A76">
            <w:pPr>
              <w:spacing w:after="0" w:line="240" w:lineRule="auto"/>
              <w:rPr>
                <w:rFonts w:ascii="Arial" w:hAnsi="Arial" w:cs="Arial"/>
                <w:sz w:val="24"/>
                <w:szCs w:val="24"/>
                <w:lang w:eastAsia="en-US"/>
              </w:rPr>
            </w:pPr>
            <w:r w:rsidRPr="00240A76">
              <w:rPr>
                <w:rFonts w:ascii="Arial" w:hAnsi="Arial" w:cs="Arial"/>
                <w:sz w:val="24"/>
                <w:szCs w:val="24"/>
              </w:rPr>
              <w:t>Отсутствие просроченной задолженности по долговым обязательствам округа Бородино</w:t>
            </w:r>
          </w:p>
        </w:tc>
        <w:tc>
          <w:tcPr>
            <w:tcW w:w="0" w:type="auto"/>
          </w:tcPr>
          <w:p w:rsidR="0078232B" w:rsidRPr="00240A76" w:rsidRDefault="0078232B" w:rsidP="00240A76">
            <w:pPr>
              <w:spacing w:after="0" w:line="240" w:lineRule="auto"/>
              <w:jc w:val="center"/>
              <w:rPr>
                <w:rFonts w:ascii="Arial" w:hAnsi="Arial" w:cs="Arial"/>
                <w:sz w:val="24"/>
                <w:szCs w:val="24"/>
                <w:highlight w:val="yellow"/>
                <w:lang w:eastAsia="en-US"/>
              </w:rPr>
            </w:pPr>
            <w:r w:rsidRPr="00240A76">
              <w:rPr>
                <w:rFonts w:ascii="Arial" w:eastAsia="SimSun" w:hAnsi="Arial" w:cs="Arial"/>
                <w:sz w:val="24"/>
                <w:szCs w:val="24"/>
                <w:lang w:eastAsia="zh-CN" w:bidi="hi-IN"/>
              </w:rPr>
              <w:t>Приоритеты города</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eastAsia="SimSun" w:hAnsi="Arial" w:cs="Arial"/>
                <w:sz w:val="24"/>
                <w:szCs w:val="24"/>
                <w:lang w:eastAsia="zh-CN" w:bidi="hi-IN"/>
              </w:rPr>
              <w:t>рублей</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c>
          <w:tcPr>
            <w:tcW w:w="0" w:type="auto"/>
          </w:tcPr>
          <w:p w:rsidR="0078232B" w:rsidRPr="00240A76" w:rsidRDefault="0078232B" w:rsidP="00240A76">
            <w:pPr>
              <w:spacing w:after="0" w:line="240" w:lineRule="auto"/>
              <w:jc w:val="center"/>
              <w:rPr>
                <w:rFonts w:ascii="Arial" w:hAnsi="Arial" w:cs="Arial"/>
                <w:sz w:val="24"/>
                <w:szCs w:val="24"/>
                <w:lang w:eastAsia="en-US"/>
              </w:rPr>
            </w:pPr>
            <w:r w:rsidRPr="00240A76">
              <w:rPr>
                <w:rFonts w:ascii="Arial" w:hAnsi="Arial" w:cs="Arial"/>
                <w:sz w:val="24"/>
                <w:szCs w:val="24"/>
                <w:lang w:eastAsia="en-US"/>
              </w:rPr>
              <w:t>0</w:t>
            </w:r>
          </w:p>
        </w:tc>
      </w:tr>
    </w:tbl>
    <w:p w:rsidR="0078232B" w:rsidRPr="00240A76" w:rsidRDefault="0078232B" w:rsidP="00240A76">
      <w:pPr>
        <w:widowControl w:val="0"/>
        <w:suppressAutoHyphens/>
        <w:spacing w:after="0" w:line="240" w:lineRule="auto"/>
        <w:jc w:val="center"/>
        <w:rPr>
          <w:rFonts w:ascii="Arial" w:hAnsi="Arial" w:cs="Arial"/>
          <w:b/>
          <w:bCs/>
          <w:kern w:val="2"/>
          <w:sz w:val="24"/>
          <w:szCs w:val="24"/>
          <w:lang w:eastAsia="zh-CN"/>
        </w:rPr>
      </w:pPr>
    </w:p>
    <w:p w:rsidR="0078232B" w:rsidRPr="00240A76" w:rsidRDefault="0078232B" w:rsidP="00240A76">
      <w:pPr>
        <w:pStyle w:val="ListParagraph"/>
        <w:numPr>
          <w:ilvl w:val="1"/>
          <w:numId w:val="44"/>
        </w:numPr>
        <w:spacing w:after="0" w:line="240" w:lineRule="auto"/>
        <w:ind w:left="0"/>
        <w:jc w:val="center"/>
        <w:rPr>
          <w:rFonts w:ascii="Arial" w:hAnsi="Arial" w:cs="Arial"/>
          <w:sz w:val="24"/>
          <w:szCs w:val="24"/>
        </w:rPr>
      </w:pPr>
      <w:r w:rsidRPr="00240A76">
        <w:rPr>
          <w:rFonts w:ascii="Arial" w:hAnsi="Arial" w:cs="Arial"/>
          <w:sz w:val="24"/>
          <w:szCs w:val="24"/>
        </w:rPr>
        <w:t>Прокси-показатели муниципальной программы «Управление муниципальными финансами» в 2026 году</w:t>
      </w:r>
    </w:p>
    <w:p w:rsidR="0078232B" w:rsidRPr="00240A76" w:rsidRDefault="0078232B" w:rsidP="00240A76">
      <w:pPr>
        <w:spacing w:after="0" w:line="240" w:lineRule="auto"/>
        <w:ind w:firstLine="709"/>
        <w:jc w:val="both"/>
        <w:rPr>
          <w:rFonts w:ascii="Arial" w:hAnsi="Arial" w:cs="Arial"/>
          <w:sz w:val="24"/>
          <w:szCs w:val="24"/>
          <w:lang w:eastAsia="en-US"/>
        </w:rPr>
      </w:pPr>
      <w:r w:rsidRPr="00240A76">
        <w:rPr>
          <w:rFonts w:ascii="Arial" w:hAnsi="Arial" w:cs="Arial"/>
          <w:sz w:val="24"/>
          <w:szCs w:val="24"/>
          <w:lang w:eastAsia="en-US"/>
        </w:rPr>
        <w:t>В 2026 году по данной муниципальной программе расчёта дополнительных показателей, которые отражают динамику основных показателей и имеют более частую периодичность не требуется.</w:t>
      </w:r>
    </w:p>
    <w:p w:rsidR="0078232B" w:rsidRPr="00240A76" w:rsidRDefault="0078232B" w:rsidP="004503DC">
      <w:pPr>
        <w:widowControl w:val="0"/>
        <w:suppressAutoHyphens/>
        <w:jc w:val="both"/>
        <w:rPr>
          <w:rFonts w:ascii="Arial" w:hAnsi="Arial" w:cs="Arial"/>
          <w:b/>
          <w:bCs/>
          <w:kern w:val="2"/>
          <w:sz w:val="24"/>
          <w:szCs w:val="24"/>
          <w:lang w:eastAsia="zh-CN"/>
        </w:rPr>
        <w:sectPr w:rsidR="0078232B" w:rsidRPr="00240A76" w:rsidSect="00E943D6">
          <w:pgSz w:w="16838" w:h="11906" w:orient="landscape"/>
          <w:pgMar w:top="1418" w:right="680" w:bottom="851" w:left="992" w:header="709" w:footer="709" w:gutter="0"/>
          <w:pgNumType w:start="1"/>
          <w:cols w:space="708"/>
          <w:titlePg/>
          <w:docGrid w:linePitch="360"/>
        </w:sectPr>
      </w:pPr>
    </w:p>
    <w:p w:rsidR="0078232B" w:rsidRPr="00240A76" w:rsidRDefault="0078232B" w:rsidP="00402CED">
      <w:pPr>
        <w:pStyle w:val="ConsPlusTitle"/>
        <w:numPr>
          <w:ilvl w:val="0"/>
          <w:numId w:val="34"/>
        </w:numPr>
        <w:ind w:left="0" w:hanging="11"/>
        <w:jc w:val="center"/>
        <w:outlineLvl w:val="1"/>
        <w:rPr>
          <w:b w:val="0"/>
        </w:rPr>
      </w:pPr>
      <w:r w:rsidRPr="00240A76">
        <w:rPr>
          <w:b w:val="0"/>
        </w:rPr>
        <w:t>Стратегические приоритеты в сфере реализации</w:t>
      </w:r>
    </w:p>
    <w:p w:rsidR="0078232B" w:rsidRPr="00240A76" w:rsidRDefault="0078232B" w:rsidP="00402CED">
      <w:pPr>
        <w:pStyle w:val="ConsPlusTitle"/>
        <w:ind w:hanging="11"/>
        <w:jc w:val="center"/>
        <w:outlineLvl w:val="1"/>
        <w:rPr>
          <w:b w:val="0"/>
        </w:rPr>
      </w:pPr>
      <w:r w:rsidRPr="00240A76">
        <w:rPr>
          <w:b w:val="0"/>
        </w:rPr>
        <w:t>муниципальной программы</w:t>
      </w:r>
    </w:p>
    <w:p w:rsidR="0078232B" w:rsidRPr="00240A76" w:rsidRDefault="0078232B" w:rsidP="00402CED">
      <w:pPr>
        <w:spacing w:after="0" w:line="240" w:lineRule="auto"/>
        <w:ind w:hanging="11"/>
        <w:jc w:val="center"/>
        <w:rPr>
          <w:rFonts w:ascii="Arial" w:hAnsi="Arial" w:cs="Arial"/>
          <w:sz w:val="24"/>
          <w:szCs w:val="24"/>
        </w:rPr>
      </w:pPr>
    </w:p>
    <w:p w:rsidR="0078232B" w:rsidRDefault="0078232B" w:rsidP="00240A76">
      <w:pPr>
        <w:pStyle w:val="ConsPlusTitle"/>
        <w:ind w:hanging="11"/>
        <w:jc w:val="center"/>
        <w:outlineLvl w:val="2"/>
        <w:rPr>
          <w:b w:val="0"/>
        </w:rPr>
      </w:pPr>
      <w:r w:rsidRPr="00240A76">
        <w:rPr>
          <w:b w:val="0"/>
        </w:rPr>
        <w:t xml:space="preserve"> Оценка текущего состояния в сфере</w:t>
      </w:r>
      <w:r>
        <w:rPr>
          <w:b w:val="0"/>
        </w:rPr>
        <w:t xml:space="preserve"> </w:t>
      </w:r>
      <w:r w:rsidRPr="00240A76">
        <w:rPr>
          <w:b w:val="0"/>
        </w:rPr>
        <w:t>управления муниципальными финансами</w:t>
      </w:r>
    </w:p>
    <w:p w:rsidR="0078232B" w:rsidRPr="00240A76" w:rsidRDefault="0078232B" w:rsidP="00240A76">
      <w:pPr>
        <w:pStyle w:val="ConsPlusTitle"/>
        <w:ind w:hanging="11"/>
        <w:jc w:val="center"/>
        <w:outlineLvl w:val="2"/>
        <w:rPr>
          <w:b w:val="0"/>
        </w:rPr>
      </w:pPr>
    </w:p>
    <w:p w:rsidR="0078232B" w:rsidRPr="00240A76" w:rsidRDefault="0078232B" w:rsidP="00B721F9">
      <w:pPr>
        <w:pStyle w:val="ConsPlusNormal"/>
        <w:ind w:firstLine="709"/>
        <w:jc w:val="both"/>
        <w:rPr>
          <w:sz w:val="24"/>
          <w:szCs w:val="24"/>
        </w:rPr>
      </w:pPr>
      <w:r w:rsidRPr="00240A76">
        <w:rPr>
          <w:sz w:val="24"/>
          <w:szCs w:val="24"/>
        </w:rPr>
        <w:t>Современное состояние системы управления муниципальными финансами характеризуется проведением ответственной и прозрачной бюджетной политики, исполнением в полном объеме принятых бюджетных обязательств, повышением эффективности и результативности расходов местного бюджета, реализацией комплекса мер, направленных на создание условий для устойчивого и сбалансированного исполнения местного бюджета, повышения его самостоятельности.</w:t>
      </w:r>
    </w:p>
    <w:p w:rsidR="0078232B" w:rsidRPr="00240A76" w:rsidRDefault="0078232B" w:rsidP="00E943D6">
      <w:pPr>
        <w:pStyle w:val="ConsPlusNormal"/>
        <w:ind w:firstLine="709"/>
        <w:jc w:val="both"/>
        <w:rPr>
          <w:sz w:val="24"/>
          <w:szCs w:val="24"/>
        </w:rPr>
      </w:pPr>
      <w:r w:rsidRPr="00240A76">
        <w:rPr>
          <w:sz w:val="24"/>
          <w:szCs w:val="24"/>
        </w:rPr>
        <w:t>В связи с вступлением в силу Федерального закона от 20.03.2025 N 33-ФЗ "Об общих принципах организации местного самоуправления в единой системе публичной власти", Закона Красноярского края от 15.05.2025 № 9-3914 "О территориальной организации местного самоуправления в Красноярском крае" образован Рыбинский муниципальный округ.</w:t>
      </w:r>
    </w:p>
    <w:p w:rsidR="0078232B" w:rsidRDefault="0078232B" w:rsidP="00E943D6">
      <w:pPr>
        <w:pStyle w:val="ConsPlusNormal"/>
        <w:ind w:firstLine="709"/>
        <w:jc w:val="both"/>
        <w:rPr>
          <w:sz w:val="24"/>
          <w:szCs w:val="24"/>
        </w:rPr>
      </w:pPr>
      <w:r w:rsidRPr="00240A76">
        <w:rPr>
          <w:sz w:val="24"/>
          <w:szCs w:val="24"/>
        </w:rPr>
        <w:t>В 2025 году исполнение бюджетов осуществляется раздельно по городу Бородино и Рыбинскому району. С 01.01.2026 года исполнение будет осуществляться по объединенному бюджету Рыбинского муниципального округа.</w:t>
      </w:r>
    </w:p>
    <w:p w:rsidR="0078232B" w:rsidRPr="00240A76" w:rsidRDefault="0078232B" w:rsidP="00E943D6">
      <w:pPr>
        <w:pStyle w:val="ConsPlusNormal"/>
        <w:ind w:firstLine="709"/>
        <w:jc w:val="both"/>
        <w:rPr>
          <w:sz w:val="24"/>
          <w:szCs w:val="24"/>
        </w:rPr>
      </w:pPr>
    </w:p>
    <w:tbl>
      <w:tblPr>
        <w:tblW w:w="9072" w:type="dxa"/>
        <w:tblInd w:w="108" w:type="dxa"/>
        <w:tblLayout w:type="fixed"/>
        <w:tblLook w:val="00A0"/>
      </w:tblPr>
      <w:tblGrid>
        <w:gridCol w:w="851"/>
        <w:gridCol w:w="2864"/>
        <w:gridCol w:w="2664"/>
        <w:gridCol w:w="2693"/>
      </w:tblGrid>
      <w:tr w:rsidR="0078232B" w:rsidRPr="00240A76" w:rsidTr="002E6429">
        <w:trPr>
          <w:trHeight w:val="300"/>
        </w:trPr>
        <w:tc>
          <w:tcPr>
            <w:tcW w:w="9072" w:type="dxa"/>
            <w:gridSpan w:val="4"/>
            <w:tcBorders>
              <w:top w:val="nil"/>
              <w:left w:val="nil"/>
              <w:bottom w:val="nil"/>
              <w:right w:val="nil"/>
            </w:tcBorders>
            <w:noWrap/>
            <w:vAlign w:val="bottom"/>
          </w:tcPr>
          <w:p w:rsidR="0078232B" w:rsidRPr="00240A76" w:rsidRDefault="0078232B" w:rsidP="002E6429">
            <w:pPr>
              <w:spacing w:after="0" w:line="240" w:lineRule="auto"/>
              <w:jc w:val="center"/>
              <w:rPr>
                <w:rFonts w:ascii="Arial" w:hAnsi="Arial" w:cs="Arial"/>
                <w:color w:val="000000"/>
                <w:sz w:val="24"/>
                <w:szCs w:val="24"/>
              </w:rPr>
            </w:pPr>
            <w:r w:rsidRPr="00240A76">
              <w:rPr>
                <w:rFonts w:ascii="Arial" w:hAnsi="Arial" w:cs="Arial"/>
                <w:sz w:val="24"/>
                <w:szCs w:val="24"/>
              </w:rPr>
              <w:t>Основные характеристики бюджетов по 2025 году:</w:t>
            </w:r>
          </w:p>
        </w:tc>
      </w:tr>
      <w:tr w:rsidR="0078232B" w:rsidRPr="00240A76" w:rsidTr="002E6429">
        <w:trPr>
          <w:trHeight w:val="300"/>
        </w:trPr>
        <w:tc>
          <w:tcPr>
            <w:tcW w:w="851" w:type="dxa"/>
            <w:tcBorders>
              <w:top w:val="nil"/>
              <w:left w:val="nil"/>
              <w:bottom w:val="nil"/>
              <w:right w:val="nil"/>
            </w:tcBorders>
            <w:noWrap/>
            <w:vAlign w:val="bottom"/>
          </w:tcPr>
          <w:p w:rsidR="0078232B" w:rsidRPr="00240A76" w:rsidRDefault="0078232B" w:rsidP="002E6429">
            <w:pPr>
              <w:spacing w:after="0" w:line="240" w:lineRule="auto"/>
              <w:jc w:val="center"/>
              <w:rPr>
                <w:rFonts w:ascii="Arial" w:hAnsi="Arial" w:cs="Arial"/>
                <w:color w:val="000000"/>
                <w:sz w:val="24"/>
                <w:szCs w:val="24"/>
              </w:rPr>
            </w:pPr>
          </w:p>
        </w:tc>
        <w:tc>
          <w:tcPr>
            <w:tcW w:w="2864" w:type="dxa"/>
            <w:tcBorders>
              <w:top w:val="nil"/>
              <w:left w:val="nil"/>
              <w:bottom w:val="nil"/>
              <w:right w:val="nil"/>
            </w:tcBorders>
            <w:noWrap/>
            <w:vAlign w:val="bottom"/>
          </w:tcPr>
          <w:p w:rsidR="0078232B" w:rsidRPr="00240A76" w:rsidRDefault="0078232B" w:rsidP="002E6429">
            <w:pPr>
              <w:spacing w:after="0" w:line="240" w:lineRule="auto"/>
              <w:rPr>
                <w:rFonts w:ascii="Arial" w:hAnsi="Arial" w:cs="Arial"/>
                <w:sz w:val="24"/>
                <w:szCs w:val="24"/>
              </w:rPr>
            </w:pPr>
          </w:p>
        </w:tc>
        <w:tc>
          <w:tcPr>
            <w:tcW w:w="2664" w:type="dxa"/>
            <w:tcBorders>
              <w:top w:val="nil"/>
              <w:left w:val="nil"/>
              <w:bottom w:val="nil"/>
              <w:right w:val="nil"/>
            </w:tcBorders>
            <w:noWrap/>
            <w:vAlign w:val="bottom"/>
          </w:tcPr>
          <w:p w:rsidR="0078232B" w:rsidRPr="00240A76" w:rsidRDefault="0078232B" w:rsidP="002E6429">
            <w:pPr>
              <w:spacing w:after="0" w:line="240" w:lineRule="auto"/>
              <w:rPr>
                <w:rFonts w:ascii="Arial" w:hAnsi="Arial" w:cs="Arial"/>
                <w:sz w:val="24"/>
                <w:szCs w:val="24"/>
              </w:rPr>
            </w:pPr>
          </w:p>
        </w:tc>
        <w:tc>
          <w:tcPr>
            <w:tcW w:w="2693" w:type="dxa"/>
            <w:tcBorders>
              <w:top w:val="nil"/>
              <w:left w:val="nil"/>
              <w:bottom w:val="nil"/>
              <w:right w:val="nil"/>
            </w:tcBorders>
            <w:noWrap/>
            <w:vAlign w:val="bottom"/>
          </w:tcPr>
          <w:p w:rsidR="0078232B" w:rsidRPr="00240A76" w:rsidRDefault="0078232B" w:rsidP="002E6429">
            <w:pPr>
              <w:spacing w:after="0" w:line="240" w:lineRule="auto"/>
              <w:jc w:val="right"/>
              <w:rPr>
                <w:rFonts w:ascii="Arial" w:hAnsi="Arial" w:cs="Arial"/>
                <w:color w:val="000000"/>
                <w:sz w:val="24"/>
                <w:szCs w:val="24"/>
              </w:rPr>
            </w:pPr>
          </w:p>
        </w:tc>
      </w:tr>
      <w:tr w:rsidR="0078232B" w:rsidRPr="00240A76" w:rsidTr="002E6429">
        <w:trPr>
          <w:trHeight w:val="600"/>
        </w:trPr>
        <w:tc>
          <w:tcPr>
            <w:tcW w:w="851" w:type="dxa"/>
            <w:tcBorders>
              <w:top w:val="single" w:sz="4" w:space="0" w:color="auto"/>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 п/п</w:t>
            </w:r>
          </w:p>
        </w:tc>
        <w:tc>
          <w:tcPr>
            <w:tcW w:w="2864" w:type="dxa"/>
            <w:tcBorders>
              <w:top w:val="single" w:sz="4" w:space="0" w:color="auto"/>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Наименование показателей</w:t>
            </w:r>
          </w:p>
        </w:tc>
        <w:tc>
          <w:tcPr>
            <w:tcW w:w="2664" w:type="dxa"/>
            <w:tcBorders>
              <w:top w:val="single" w:sz="4" w:space="0" w:color="auto"/>
              <w:left w:val="nil"/>
              <w:bottom w:val="single" w:sz="4" w:space="0" w:color="auto"/>
              <w:right w:val="single" w:sz="4" w:space="0" w:color="auto"/>
            </w:tcBorders>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План на 01.10.2025, тыс. руб.</w:t>
            </w:r>
          </w:p>
        </w:tc>
        <w:tc>
          <w:tcPr>
            <w:tcW w:w="2693" w:type="dxa"/>
            <w:tcBorders>
              <w:top w:val="single" w:sz="4" w:space="0" w:color="auto"/>
              <w:left w:val="nil"/>
              <w:bottom w:val="single" w:sz="4" w:space="0" w:color="auto"/>
              <w:right w:val="single" w:sz="4" w:space="0" w:color="auto"/>
            </w:tcBorders>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Факт на 01.10.2025 тыс. руб.</w:t>
            </w:r>
          </w:p>
        </w:tc>
      </w:tr>
      <w:tr w:rsidR="0078232B" w:rsidRPr="00240A76" w:rsidTr="002E6429">
        <w:trPr>
          <w:trHeight w:val="300"/>
        </w:trPr>
        <w:tc>
          <w:tcPr>
            <w:tcW w:w="9072" w:type="dxa"/>
            <w:gridSpan w:val="4"/>
            <w:tcBorders>
              <w:top w:val="single" w:sz="4" w:space="0" w:color="auto"/>
              <w:left w:val="single" w:sz="4" w:space="0" w:color="auto"/>
              <w:bottom w:val="single" w:sz="4" w:space="0" w:color="auto"/>
              <w:right w:val="single" w:sz="4" w:space="0" w:color="000000"/>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город Бородино</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Доходы</w:t>
            </w:r>
          </w:p>
        </w:tc>
        <w:tc>
          <w:tcPr>
            <w:tcW w:w="26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1 161 425,03</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872 065,19</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2</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Расходы</w:t>
            </w:r>
          </w:p>
        </w:tc>
        <w:tc>
          <w:tcPr>
            <w:tcW w:w="26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1 196 990,22</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815 611,85</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3</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дефицит (профицит)</w:t>
            </w:r>
          </w:p>
        </w:tc>
        <w:tc>
          <w:tcPr>
            <w:tcW w:w="26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-35 565,18</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56 453,34</w:t>
            </w:r>
          </w:p>
        </w:tc>
      </w:tr>
      <w:tr w:rsidR="0078232B" w:rsidRPr="00240A76" w:rsidTr="002E6429">
        <w:trPr>
          <w:trHeight w:val="300"/>
        </w:trPr>
        <w:tc>
          <w:tcPr>
            <w:tcW w:w="9072" w:type="dxa"/>
            <w:gridSpan w:val="4"/>
            <w:tcBorders>
              <w:top w:val="single" w:sz="4" w:space="0" w:color="auto"/>
              <w:left w:val="single" w:sz="4" w:space="0" w:color="auto"/>
              <w:bottom w:val="single" w:sz="4" w:space="0" w:color="auto"/>
              <w:right w:val="single" w:sz="4" w:space="0" w:color="000000"/>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Рыбинский район</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Доходы</w:t>
            </w:r>
          </w:p>
        </w:tc>
        <w:tc>
          <w:tcPr>
            <w:tcW w:w="2664" w:type="dxa"/>
            <w:tcBorders>
              <w:top w:val="nil"/>
              <w:left w:val="nil"/>
              <w:bottom w:val="single" w:sz="4" w:space="0" w:color="auto"/>
              <w:right w:val="single" w:sz="4" w:space="0" w:color="auto"/>
            </w:tcBorders>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2 569 514,90</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1 793 314,43</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2</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Расходы</w:t>
            </w:r>
          </w:p>
        </w:tc>
        <w:tc>
          <w:tcPr>
            <w:tcW w:w="2664" w:type="dxa"/>
            <w:tcBorders>
              <w:top w:val="nil"/>
              <w:left w:val="nil"/>
              <w:bottom w:val="single" w:sz="4" w:space="0" w:color="auto"/>
              <w:right w:val="single" w:sz="4" w:space="0" w:color="auto"/>
            </w:tcBorders>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2 673 365,55</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1 813 874,35</w:t>
            </w:r>
          </w:p>
        </w:tc>
      </w:tr>
      <w:tr w:rsidR="0078232B" w:rsidRPr="00240A76" w:rsidTr="002E6429">
        <w:trPr>
          <w:trHeight w:val="300"/>
        </w:trPr>
        <w:tc>
          <w:tcPr>
            <w:tcW w:w="851" w:type="dxa"/>
            <w:tcBorders>
              <w:top w:val="nil"/>
              <w:left w:val="single" w:sz="4" w:space="0" w:color="auto"/>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3</w:t>
            </w:r>
          </w:p>
        </w:tc>
        <w:tc>
          <w:tcPr>
            <w:tcW w:w="28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дефицит (профицит)</w:t>
            </w:r>
          </w:p>
        </w:tc>
        <w:tc>
          <w:tcPr>
            <w:tcW w:w="2664"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-103 850,66</w:t>
            </w:r>
          </w:p>
        </w:tc>
        <w:tc>
          <w:tcPr>
            <w:tcW w:w="2693" w:type="dxa"/>
            <w:tcBorders>
              <w:top w:val="nil"/>
              <w:left w:val="nil"/>
              <w:bottom w:val="single" w:sz="4" w:space="0" w:color="auto"/>
              <w:right w:val="single" w:sz="4" w:space="0" w:color="auto"/>
            </w:tcBorders>
            <w:noWrap/>
            <w:vAlign w:val="bottom"/>
          </w:tcPr>
          <w:p w:rsidR="0078232B" w:rsidRPr="00240A76" w:rsidRDefault="0078232B" w:rsidP="002E6429">
            <w:pPr>
              <w:spacing w:after="0" w:line="240" w:lineRule="auto"/>
              <w:rPr>
                <w:rFonts w:ascii="Arial" w:hAnsi="Arial" w:cs="Arial"/>
                <w:color w:val="000000"/>
                <w:sz w:val="24"/>
                <w:szCs w:val="24"/>
              </w:rPr>
            </w:pPr>
            <w:r w:rsidRPr="00240A76">
              <w:rPr>
                <w:rFonts w:ascii="Arial" w:hAnsi="Arial" w:cs="Arial"/>
                <w:color w:val="000000"/>
                <w:sz w:val="24"/>
                <w:szCs w:val="24"/>
              </w:rPr>
              <w:t>-20 559,92</w:t>
            </w:r>
          </w:p>
        </w:tc>
      </w:tr>
    </w:tbl>
    <w:p w:rsidR="0078232B" w:rsidRPr="00240A76" w:rsidRDefault="0078232B" w:rsidP="00E943D6">
      <w:pPr>
        <w:pStyle w:val="ConsPlusNormal"/>
        <w:ind w:firstLine="709"/>
        <w:jc w:val="both"/>
        <w:rPr>
          <w:sz w:val="24"/>
          <w:szCs w:val="24"/>
        </w:rPr>
      </w:pPr>
    </w:p>
    <w:p w:rsidR="0078232B" w:rsidRPr="00240A76" w:rsidRDefault="0078232B" w:rsidP="00E943D6">
      <w:pPr>
        <w:pStyle w:val="ConsPlusNormal"/>
        <w:ind w:firstLine="709"/>
        <w:jc w:val="both"/>
        <w:rPr>
          <w:sz w:val="24"/>
          <w:szCs w:val="24"/>
        </w:rPr>
      </w:pPr>
      <w:r w:rsidRPr="00240A76">
        <w:rPr>
          <w:sz w:val="24"/>
          <w:szCs w:val="24"/>
        </w:rPr>
        <w:t>В 2026 году путем проведения взвешенной бюджетной и налоговой политики необходимо проводить постоянную ежегодную работу по снижению дефицита местного бюджета.</w:t>
      </w:r>
    </w:p>
    <w:p w:rsidR="0078232B" w:rsidRPr="00240A76" w:rsidRDefault="0078232B" w:rsidP="00E943D6">
      <w:pPr>
        <w:pStyle w:val="ConsPlusNormal"/>
        <w:ind w:firstLine="709"/>
        <w:jc w:val="both"/>
        <w:rPr>
          <w:sz w:val="24"/>
          <w:szCs w:val="24"/>
        </w:rPr>
      </w:pPr>
      <w:r w:rsidRPr="00240A76">
        <w:rPr>
          <w:sz w:val="24"/>
          <w:szCs w:val="24"/>
        </w:rPr>
        <w:t xml:space="preserve">Таким образом, в Рыбинском муниципальном округе созданы все условия для безусловного исполнения принятых расходных обязательств, реализации ключевых приоритетов социально-экономического развития округа, долгосрочной сбалансированности и устойчивости бюджетной системы. </w:t>
      </w:r>
    </w:p>
    <w:p w:rsidR="0078232B" w:rsidRPr="00240A76" w:rsidRDefault="0078232B" w:rsidP="00E943D6">
      <w:pPr>
        <w:pStyle w:val="ConsPlusNormal"/>
        <w:ind w:firstLine="709"/>
        <w:jc w:val="both"/>
        <w:rPr>
          <w:sz w:val="24"/>
          <w:szCs w:val="24"/>
        </w:rPr>
      </w:pPr>
      <w:r w:rsidRPr="00240A76">
        <w:rPr>
          <w:sz w:val="24"/>
          <w:szCs w:val="24"/>
        </w:rPr>
        <w:t xml:space="preserve">Для обеспечения эффективного достижения стратегических целей социально-экономического развития формирование расходной части бюджета производится в соответствии с принципами программно-целевого планирования. </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развития социальной сферы и достижения других стратегических целей социально-экономического развития Рыбинского муниципального округа.</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Управление финансами ориентировано на приоритеты социально-экономического развития, обозначенные на федеральном, краевом и местном уровнях. В муниципальной программе отражены следующие направления развития в сфере финансов, обозначенных в ежегодных Посланиях Президента Российской Федерации Федеральному Собранию Российской Федерации: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обеспечение сбалансированности бюджета;</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развитие программно-целевых методов управления;</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контроль за движением средств.</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Муниципальная программа направлена на организацию составления и исполнения бюджета Рыбинского муниципального округа, ведение бюджетного учета, нормативно-правового регулирования в соответствующей сфере. Основные мероприятия программы предусматривают комплекс взаимосвязанных мер, направленных на достижение целей муниципальной программы.</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Важную роль в организации бюджетного процесса на современном этапе развития занимает система муниципального финансового контроля, способная своевременно выявлять и, самое главное, предотвращать бюджетные правонарушения.</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На осуществление муниципальной программы влияет множество экономических и социальных факторов, в связи с чем имеются следующие риски, способные негативно повлиять на ход её реализации: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основной риск для муниципальной программы – изменение федерального и краевого законодательства. В первую очередь данный риск влияет на формирование межбюджетных отношений. Перераспределение расходных полномочий между региональным и местными бюджетами влечет за собой перераспределение налоговых доходов, что снижает стабильность и эффективность межбюджетных отношений;</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темпы экономического развития, оказывающие влияние на поступление доходов в бюджет округа. В данной ситуации возможно снижение поступлений налоговых и неналоговых доходов в местный бюджет и, как следствие, отсутствие возможности повышения расходов местного бюджета, в связи с чем заданные показатели результативности могут быть невыполненными;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увеличение заемных средств, в рамках управления муниципальными финансами.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Управление рисками реализации муниципальной программы будет осуществляться на основе следующих мер:</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проведение мониторинга и анализа действующего бюджетного законодательства Российской Федерации, законодательства Красноярского края в целях своевременного приведения в соответствие с требованиями федерального и краевого законодательства нормативно-правовых актов Рыбинского муниципального округа;</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принятие мер, направленных на реализацию первоочередных задач. В условиях сокращения возможностей для наращивания расходов бюджета округа необходимо создать стимулы для использования бюджетных средств в увязке с результатами проводимой муниципальной политики.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Также должна проводиться работа по выявлению резервов и перераспределению ресурсов в пользу приоритетных направлений и проектов, в том числе обеспечивающих решение задач, поставленных на федеральном, краевом и местном уровнях, и создающих условия для экономического роста. Необходимо проводить анализ показателей долговой устойчивости.</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Кроме того, необходимо продолжать работу по повышению открытости и прозрачности бюджета округа.</w:t>
      </w:r>
    </w:p>
    <w:p w:rsidR="0078232B" w:rsidRPr="00240A76" w:rsidRDefault="0078232B" w:rsidP="00E943D6">
      <w:pPr>
        <w:spacing w:after="0" w:line="240" w:lineRule="auto"/>
        <w:ind w:firstLine="709"/>
        <w:jc w:val="both"/>
        <w:rPr>
          <w:rFonts w:ascii="Arial" w:hAnsi="Arial" w:cs="Arial"/>
          <w:sz w:val="24"/>
          <w:szCs w:val="24"/>
        </w:rPr>
      </w:pPr>
    </w:p>
    <w:p w:rsidR="0078232B" w:rsidRPr="00240A76" w:rsidRDefault="0078232B" w:rsidP="00E943D6">
      <w:pPr>
        <w:pStyle w:val="ConsPlusTitle"/>
        <w:jc w:val="center"/>
        <w:outlineLvl w:val="2"/>
        <w:rPr>
          <w:b w:val="0"/>
        </w:rPr>
      </w:pPr>
      <w:r w:rsidRPr="00240A76">
        <w:rPr>
          <w:b w:val="0"/>
        </w:rPr>
        <w:t>Описание приоритетов и целей муниципальной политики</w:t>
      </w:r>
    </w:p>
    <w:p w:rsidR="0078232B" w:rsidRPr="00240A76" w:rsidRDefault="0078232B" w:rsidP="00E943D6">
      <w:pPr>
        <w:pStyle w:val="ConsPlusTitle"/>
        <w:jc w:val="center"/>
        <w:rPr>
          <w:b w:val="0"/>
        </w:rPr>
      </w:pPr>
      <w:r w:rsidRPr="00240A76">
        <w:rPr>
          <w:b w:val="0"/>
        </w:rPr>
        <w:t>в сфере управления муниципальными финансами</w:t>
      </w:r>
    </w:p>
    <w:p w:rsidR="0078232B" w:rsidRPr="00240A76" w:rsidRDefault="0078232B" w:rsidP="00E943D6">
      <w:pPr>
        <w:pStyle w:val="ConsPlusNormal"/>
        <w:ind w:firstLine="709"/>
        <w:jc w:val="both"/>
        <w:rPr>
          <w:sz w:val="24"/>
          <w:szCs w:val="24"/>
        </w:rPr>
      </w:pPr>
      <w:r w:rsidRPr="00240A76">
        <w:rPr>
          <w:sz w:val="24"/>
          <w:szCs w:val="24"/>
        </w:rPr>
        <w:t>Приоритеты и цели муниципальной политики в сфере управления муниципальными финансами Рыбинского муниципального округа определены с учетом приоритетов, целей и задач, обозначенных в следующих документах стратегического характера федерального, регионального и муниципального уровня:</w:t>
      </w:r>
    </w:p>
    <w:p w:rsidR="0078232B" w:rsidRPr="00240A76" w:rsidRDefault="0078232B" w:rsidP="00E943D6">
      <w:pPr>
        <w:pStyle w:val="ConsPlusNormal"/>
        <w:ind w:firstLine="709"/>
        <w:jc w:val="both"/>
        <w:rPr>
          <w:sz w:val="24"/>
          <w:szCs w:val="24"/>
        </w:rPr>
      </w:pPr>
      <w:r w:rsidRPr="00240A76">
        <w:rPr>
          <w:sz w:val="24"/>
          <w:szCs w:val="24"/>
        </w:rPr>
        <w:t>ежегодные послания Президента Российской Федерации Федеральному Собранию Российской Федерации;</w:t>
      </w:r>
    </w:p>
    <w:p w:rsidR="0078232B" w:rsidRPr="00240A76" w:rsidRDefault="0078232B" w:rsidP="00E943D6">
      <w:pPr>
        <w:pStyle w:val="ConsPlusNormal"/>
        <w:ind w:firstLine="709"/>
        <w:jc w:val="both"/>
        <w:rPr>
          <w:sz w:val="24"/>
          <w:szCs w:val="24"/>
        </w:rPr>
      </w:pPr>
      <w:r w:rsidRPr="00240A76">
        <w:rPr>
          <w:sz w:val="24"/>
          <w:szCs w:val="24"/>
        </w:rPr>
        <w:t>основные направления бюджетной, налоговой и таможенно-тарифной политики Российской Федерации на очередной финансовый год и плановый период;</w:t>
      </w:r>
    </w:p>
    <w:p w:rsidR="0078232B" w:rsidRPr="00240A76" w:rsidRDefault="0078232B" w:rsidP="00E943D6">
      <w:pPr>
        <w:pStyle w:val="ConsPlusNormal"/>
        <w:ind w:firstLine="709"/>
        <w:jc w:val="both"/>
        <w:rPr>
          <w:sz w:val="24"/>
          <w:szCs w:val="24"/>
        </w:rPr>
      </w:pPr>
      <w:r w:rsidRPr="00240A76">
        <w:rPr>
          <w:sz w:val="24"/>
          <w:szCs w:val="24"/>
        </w:rPr>
        <w:t>основные направления бюджетной и налоговой политики Красноярского края;</w:t>
      </w:r>
    </w:p>
    <w:p w:rsidR="0078232B" w:rsidRPr="00240A76" w:rsidRDefault="0078232B" w:rsidP="00E943D6">
      <w:pPr>
        <w:pStyle w:val="ConsPlusNormal"/>
        <w:ind w:firstLine="709"/>
        <w:jc w:val="both"/>
        <w:rPr>
          <w:sz w:val="24"/>
          <w:szCs w:val="24"/>
        </w:rPr>
      </w:pPr>
      <w:r w:rsidRPr="00240A76">
        <w:rPr>
          <w:sz w:val="24"/>
          <w:szCs w:val="24"/>
        </w:rPr>
        <w:t xml:space="preserve">положения </w:t>
      </w:r>
      <w:hyperlink r:id="rId8" w:history="1">
        <w:r w:rsidRPr="00240A76">
          <w:rPr>
            <w:color w:val="0000FF"/>
            <w:sz w:val="24"/>
            <w:szCs w:val="24"/>
          </w:rPr>
          <w:t>Стратегии</w:t>
        </w:r>
      </w:hyperlink>
      <w:r w:rsidRPr="00240A76">
        <w:rPr>
          <w:sz w:val="24"/>
          <w:szCs w:val="24"/>
        </w:rPr>
        <w:t xml:space="preserve"> социально-экономического развития Красноярского края до 2030 года, утвержденной Постановлением Правительства Красноярского края от 30.10.2018 № 647-п;</w:t>
      </w:r>
    </w:p>
    <w:p w:rsidR="0078232B" w:rsidRPr="00240A76" w:rsidRDefault="0078232B" w:rsidP="00E943D6">
      <w:pPr>
        <w:pStyle w:val="ConsPlusNormal"/>
        <w:ind w:firstLine="709"/>
        <w:jc w:val="both"/>
        <w:rPr>
          <w:sz w:val="24"/>
          <w:szCs w:val="24"/>
        </w:rPr>
      </w:pPr>
      <w:r w:rsidRPr="00240A76">
        <w:rPr>
          <w:sz w:val="24"/>
          <w:szCs w:val="24"/>
        </w:rPr>
        <w:t>основные направления бюджетной и налоговой политики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Стратегия социально-экономического развития города Бородино до 2030 года, утвержденной решением Бородинского городского Совета депутатов от 18.12.2018 № 26-257р;</w:t>
      </w:r>
    </w:p>
    <w:p w:rsidR="0078232B" w:rsidRPr="00240A76" w:rsidRDefault="0078232B" w:rsidP="00E943D6">
      <w:pPr>
        <w:pStyle w:val="ConsPlusNormal"/>
        <w:ind w:firstLine="709"/>
        <w:jc w:val="both"/>
        <w:rPr>
          <w:color w:val="FF0000"/>
          <w:sz w:val="24"/>
          <w:szCs w:val="24"/>
        </w:rPr>
      </w:pPr>
      <w:r w:rsidRPr="00240A76">
        <w:rPr>
          <w:rFonts w:eastAsia="SimSun"/>
          <w:sz w:val="24"/>
          <w:szCs w:val="24"/>
          <w:lang w:eastAsia="zh-CN" w:bidi="hi-IN"/>
        </w:rPr>
        <w:t>Стратегия социально-экономического развития Рыбинского района до 2030 года, утвержденная решением Рыбинского районного Совета депутатов от 24.10.2019 № 32-357.</w:t>
      </w:r>
    </w:p>
    <w:p w:rsidR="0078232B" w:rsidRPr="00240A76" w:rsidRDefault="0078232B" w:rsidP="00E943D6">
      <w:pPr>
        <w:pStyle w:val="ConsPlusNormal"/>
        <w:ind w:firstLine="709"/>
        <w:jc w:val="both"/>
        <w:rPr>
          <w:sz w:val="24"/>
          <w:szCs w:val="24"/>
        </w:rPr>
      </w:pPr>
      <w:r w:rsidRPr="00240A76">
        <w:rPr>
          <w:sz w:val="24"/>
          <w:szCs w:val="24"/>
        </w:rPr>
        <w:t>С учетом положений указанных стратегических документов ключевыми приоритетами муниципальной политики в сфере управления муниципальными финансами Рыбинского муниципального округа являются:</w:t>
      </w:r>
    </w:p>
    <w:p w:rsidR="0078232B" w:rsidRPr="00240A76" w:rsidRDefault="0078232B" w:rsidP="00E943D6">
      <w:pPr>
        <w:pStyle w:val="ConsPlusNormal"/>
        <w:ind w:firstLine="709"/>
        <w:jc w:val="both"/>
        <w:rPr>
          <w:sz w:val="24"/>
          <w:szCs w:val="24"/>
        </w:rPr>
      </w:pPr>
      <w:r w:rsidRPr="00240A76">
        <w:rPr>
          <w:sz w:val="24"/>
          <w:szCs w:val="24"/>
        </w:rPr>
        <w:t>создание условий для развития экономического и налогового потенциала;</w:t>
      </w:r>
    </w:p>
    <w:p w:rsidR="0078232B" w:rsidRPr="00240A76" w:rsidRDefault="0078232B" w:rsidP="00E943D6">
      <w:pPr>
        <w:pStyle w:val="ConsPlusNormal"/>
        <w:ind w:firstLine="709"/>
        <w:jc w:val="both"/>
        <w:rPr>
          <w:sz w:val="24"/>
          <w:szCs w:val="24"/>
        </w:rPr>
      </w:pPr>
      <w:r w:rsidRPr="00240A76">
        <w:rPr>
          <w:sz w:val="24"/>
          <w:szCs w:val="24"/>
        </w:rPr>
        <w:t>сохранение финансовой устойчивости и сбалансированности бюджета;</w:t>
      </w:r>
    </w:p>
    <w:p w:rsidR="0078232B" w:rsidRPr="00240A76" w:rsidRDefault="0078232B" w:rsidP="00E943D6">
      <w:pPr>
        <w:pStyle w:val="ConsPlusNormal"/>
        <w:ind w:firstLine="709"/>
        <w:jc w:val="both"/>
        <w:rPr>
          <w:sz w:val="24"/>
          <w:szCs w:val="24"/>
        </w:rPr>
      </w:pPr>
      <w:r w:rsidRPr="00240A76">
        <w:rPr>
          <w:sz w:val="24"/>
          <w:szCs w:val="24"/>
        </w:rPr>
        <w:t>выполнение социальных гарантий и обязательств перед населением;</w:t>
      </w:r>
    </w:p>
    <w:p w:rsidR="0078232B" w:rsidRPr="00240A76" w:rsidRDefault="0078232B" w:rsidP="00E943D6">
      <w:pPr>
        <w:pStyle w:val="ConsPlusNormal"/>
        <w:ind w:firstLine="709"/>
        <w:jc w:val="both"/>
        <w:rPr>
          <w:sz w:val="24"/>
          <w:szCs w:val="24"/>
        </w:rPr>
      </w:pPr>
      <w:r w:rsidRPr="00240A76">
        <w:rPr>
          <w:sz w:val="24"/>
          <w:szCs w:val="24"/>
        </w:rPr>
        <w:t>совершенствование межбюджетных отношений;</w:t>
      </w:r>
    </w:p>
    <w:p w:rsidR="0078232B" w:rsidRPr="00240A76" w:rsidRDefault="0078232B" w:rsidP="00E943D6">
      <w:pPr>
        <w:pStyle w:val="ConsPlusNormal"/>
        <w:ind w:firstLine="709"/>
        <w:jc w:val="both"/>
        <w:rPr>
          <w:sz w:val="24"/>
          <w:szCs w:val="24"/>
        </w:rPr>
      </w:pPr>
      <w:r w:rsidRPr="00240A76">
        <w:rPr>
          <w:sz w:val="24"/>
          <w:szCs w:val="24"/>
        </w:rPr>
        <w:t>проведение ответственной долговой политики;</w:t>
      </w:r>
    </w:p>
    <w:p w:rsidR="0078232B" w:rsidRPr="00240A76" w:rsidRDefault="0078232B" w:rsidP="00E943D6">
      <w:pPr>
        <w:pStyle w:val="ConsPlusNormal"/>
        <w:ind w:firstLine="709"/>
        <w:jc w:val="both"/>
        <w:rPr>
          <w:sz w:val="24"/>
          <w:szCs w:val="24"/>
        </w:rPr>
      </w:pPr>
      <w:r w:rsidRPr="00240A76">
        <w:rPr>
          <w:sz w:val="24"/>
          <w:szCs w:val="24"/>
        </w:rPr>
        <w:t>совершенствование бюджетного процесса, повышение эффективности использования бюджетных средств;</w:t>
      </w:r>
    </w:p>
    <w:p w:rsidR="0078232B" w:rsidRPr="00240A76" w:rsidRDefault="0078232B" w:rsidP="00E943D6">
      <w:pPr>
        <w:pStyle w:val="ConsPlusNormal"/>
        <w:ind w:firstLine="709"/>
        <w:jc w:val="both"/>
        <w:rPr>
          <w:sz w:val="24"/>
          <w:szCs w:val="24"/>
        </w:rPr>
      </w:pPr>
      <w:r w:rsidRPr="00240A76">
        <w:rPr>
          <w:sz w:val="24"/>
          <w:szCs w:val="24"/>
        </w:rPr>
        <w:t>повышение качества управления муниципальными финансами;</w:t>
      </w:r>
    </w:p>
    <w:p w:rsidR="0078232B" w:rsidRPr="00240A76" w:rsidRDefault="0078232B" w:rsidP="00E943D6">
      <w:pPr>
        <w:pStyle w:val="ConsPlusNormal"/>
        <w:ind w:firstLine="709"/>
        <w:jc w:val="both"/>
        <w:rPr>
          <w:sz w:val="24"/>
          <w:szCs w:val="24"/>
        </w:rPr>
      </w:pPr>
      <w:r w:rsidRPr="00240A76">
        <w:rPr>
          <w:sz w:val="24"/>
          <w:szCs w:val="24"/>
        </w:rPr>
        <w:t>повышение прозрачности финансовой информации;</w:t>
      </w:r>
    </w:p>
    <w:p w:rsidR="0078232B" w:rsidRPr="00240A76" w:rsidRDefault="0078232B" w:rsidP="00E943D6">
      <w:pPr>
        <w:pStyle w:val="ConsPlusNormal"/>
        <w:ind w:firstLine="709"/>
        <w:jc w:val="both"/>
        <w:rPr>
          <w:sz w:val="24"/>
          <w:szCs w:val="24"/>
        </w:rPr>
      </w:pPr>
      <w:r w:rsidRPr="00240A76">
        <w:rPr>
          <w:sz w:val="24"/>
          <w:szCs w:val="24"/>
        </w:rPr>
        <w:t>расширение практики участия граждан в бюджетном процессе;</w:t>
      </w:r>
    </w:p>
    <w:p w:rsidR="0078232B" w:rsidRPr="00240A76" w:rsidRDefault="0078232B" w:rsidP="00E943D6">
      <w:pPr>
        <w:pStyle w:val="ConsPlusNormal"/>
        <w:ind w:firstLine="709"/>
        <w:jc w:val="both"/>
        <w:rPr>
          <w:sz w:val="24"/>
          <w:szCs w:val="24"/>
        </w:rPr>
      </w:pPr>
      <w:r w:rsidRPr="00240A76">
        <w:rPr>
          <w:sz w:val="24"/>
          <w:szCs w:val="24"/>
        </w:rPr>
        <w:t>повышение финансовой грамотности и формирование финансовой культуры.</w:t>
      </w:r>
    </w:p>
    <w:p w:rsidR="0078232B" w:rsidRPr="00240A76" w:rsidRDefault="0078232B" w:rsidP="00E943D6">
      <w:pPr>
        <w:pStyle w:val="ConsPlusNormal"/>
        <w:ind w:firstLine="709"/>
        <w:jc w:val="both"/>
        <w:rPr>
          <w:sz w:val="24"/>
          <w:szCs w:val="24"/>
        </w:rPr>
      </w:pPr>
      <w:r w:rsidRPr="00240A76">
        <w:rPr>
          <w:sz w:val="24"/>
          <w:szCs w:val="24"/>
        </w:rPr>
        <w:t>В соответствии с обозначенными приоритетами муниципальной политики в сфере управления муниципальными финансами Рыбинского муниципального округа целями программы является:</w:t>
      </w:r>
    </w:p>
    <w:p w:rsidR="0078232B" w:rsidRPr="00240A76" w:rsidRDefault="0078232B" w:rsidP="003A073F">
      <w:pPr>
        <w:pStyle w:val="ConsPlusNormal"/>
        <w:numPr>
          <w:ilvl w:val="0"/>
          <w:numId w:val="41"/>
        </w:numPr>
        <w:jc w:val="both"/>
        <w:rPr>
          <w:sz w:val="24"/>
          <w:szCs w:val="24"/>
        </w:rPr>
      </w:pPr>
      <w:r w:rsidRPr="00240A76">
        <w:rPr>
          <w:sz w:val="24"/>
          <w:szCs w:val="24"/>
        </w:rPr>
        <w:t>Обеспечение долгосрочной сбалансированности и устойчивости бюджетной системы Рыбинского муниципального округа, повышение качества и прозрачности управления муниципальными финансами;</w:t>
      </w:r>
    </w:p>
    <w:p w:rsidR="0078232B" w:rsidRPr="00240A76" w:rsidRDefault="0078232B" w:rsidP="003A073F">
      <w:pPr>
        <w:pStyle w:val="ConsPlusNormal"/>
        <w:numPr>
          <w:ilvl w:val="0"/>
          <w:numId w:val="41"/>
        </w:numPr>
        <w:jc w:val="both"/>
        <w:rPr>
          <w:sz w:val="24"/>
          <w:szCs w:val="24"/>
        </w:rPr>
      </w:pPr>
      <w:r w:rsidRPr="00240A76">
        <w:rPr>
          <w:sz w:val="24"/>
          <w:szCs w:val="24"/>
        </w:rPr>
        <w:t>Сохранение высокого уровня долговой устойчивости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В целом реализация программы позволит обеспечить устойчивое функционирование и развитие бюджетной системы, бюджетного устройства и бюджетного процесса Рыбинского муниципального округа, системы планирования и исполнения бюджета и бюджетной отчетности, повышение эффективности использования средств местного бюджета.</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Поставленные цели программы соответствуют социально-экономическим приоритетам и реализации Стратегии социально-экономического развития города Бородино до 2030 года, Стратегии социально-экономического развития Рыбинского района до 2030 года которые основаны на применении организационно-управленческих, нормативно-правовых, финансово-экономических механизмов.</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Финансово-экономические механизмы реализации Стратегии включают:</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xml:space="preserve">- повышение качества </w:t>
      </w:r>
      <w:r w:rsidRPr="00240A76">
        <w:rPr>
          <w:rFonts w:ascii="Arial" w:hAnsi="Arial" w:cs="Arial"/>
          <w:sz w:val="24"/>
          <w:szCs w:val="24"/>
        </w:rPr>
        <w:t>управления муниципальными финансами;</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rPr>
        <w:t>- формирование механизмов участия округа в программах федерального и регионального уровня;</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rPr>
        <w:t>- совершенствование механизма нормативного планирования и финансирования расходов по предоставлению муниципальных услуг бюджетными и казенными учреждениями;</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rPr>
        <w:t>- содействие реализации механизма государственно – частного партнерства и муниципально-частного партнерства в соответствии с действующим законодательством;</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повышение эффективности управления муниципальным имуществом и земельными участками;</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повышение инвестиционной привлекательности территории, привлечение инвестиций;</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поддержка инвестиционных проектов, реализуемых на территории округа;</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сохранение и увеличение объемов муниципальных закупок, направленных на поддержание и развитие субъектов малого и среднего предпринимательства на территории округа;</w:t>
      </w:r>
    </w:p>
    <w:p w:rsidR="0078232B" w:rsidRPr="00240A76" w:rsidRDefault="0078232B" w:rsidP="00E943D6">
      <w:pPr>
        <w:pStyle w:val="ListParagraph"/>
        <w:spacing w:after="0" w:line="240" w:lineRule="auto"/>
        <w:ind w:left="0" w:firstLine="709"/>
        <w:jc w:val="both"/>
        <w:rPr>
          <w:rFonts w:ascii="Arial" w:hAnsi="Arial" w:cs="Arial"/>
          <w:sz w:val="24"/>
          <w:szCs w:val="24"/>
          <w:lang w:eastAsia="ru-RU"/>
        </w:rPr>
      </w:pPr>
      <w:r w:rsidRPr="00240A76">
        <w:rPr>
          <w:rFonts w:ascii="Arial" w:hAnsi="Arial" w:cs="Arial"/>
          <w:sz w:val="24"/>
          <w:szCs w:val="24"/>
          <w:lang w:eastAsia="ru-RU"/>
        </w:rPr>
        <w:t>- проведение мер по минимизации бюджетных расходов и предоставлению на этой основе гарантий администрации Рыбинского муниципального округа выгодным инвесторам.</w:t>
      </w:r>
    </w:p>
    <w:p w:rsidR="0078232B" w:rsidRPr="00240A76" w:rsidRDefault="0078232B" w:rsidP="00E943D6">
      <w:pPr>
        <w:spacing w:after="0" w:line="240" w:lineRule="auto"/>
        <w:ind w:firstLine="540"/>
        <w:jc w:val="center"/>
        <w:rPr>
          <w:rFonts w:ascii="Arial" w:hAnsi="Arial" w:cs="Arial"/>
          <w:sz w:val="24"/>
          <w:szCs w:val="24"/>
        </w:rPr>
      </w:pPr>
    </w:p>
    <w:p w:rsidR="0078232B" w:rsidRPr="00240A76" w:rsidRDefault="0078232B" w:rsidP="00E943D6">
      <w:pPr>
        <w:pStyle w:val="ConsPlusTitle"/>
        <w:jc w:val="center"/>
        <w:outlineLvl w:val="2"/>
        <w:rPr>
          <w:b w:val="0"/>
        </w:rPr>
      </w:pPr>
      <w:r w:rsidRPr="00240A76">
        <w:rPr>
          <w:b w:val="0"/>
        </w:rPr>
        <w:t>Задачи муниципального управления, способы их эффективного решения в сфере управления муниципальными финансами</w:t>
      </w:r>
    </w:p>
    <w:p w:rsidR="0078232B" w:rsidRDefault="0078232B" w:rsidP="00E943D6">
      <w:pPr>
        <w:pStyle w:val="ConsPlusNormal"/>
        <w:ind w:firstLine="709"/>
        <w:jc w:val="both"/>
        <w:rPr>
          <w:sz w:val="24"/>
          <w:szCs w:val="24"/>
        </w:rPr>
      </w:pPr>
    </w:p>
    <w:p w:rsidR="0078232B" w:rsidRPr="00240A76" w:rsidRDefault="0078232B" w:rsidP="00E943D6">
      <w:pPr>
        <w:pStyle w:val="ConsPlusNormal"/>
        <w:ind w:firstLine="709"/>
        <w:jc w:val="both"/>
        <w:rPr>
          <w:sz w:val="24"/>
          <w:szCs w:val="24"/>
        </w:rPr>
      </w:pPr>
      <w:r w:rsidRPr="00240A76">
        <w:rPr>
          <w:sz w:val="24"/>
          <w:szCs w:val="24"/>
        </w:rPr>
        <w:t>Задачи муниципального управления и муниципальной программы обеспечивается путем решения следующих задач в сфере управления муниципальными финансами:</w:t>
      </w:r>
    </w:p>
    <w:p w:rsidR="0078232B" w:rsidRPr="00240A76" w:rsidRDefault="0078232B" w:rsidP="00E943D6">
      <w:pPr>
        <w:pStyle w:val="ConsPlusNormal"/>
        <w:ind w:firstLine="709"/>
        <w:jc w:val="both"/>
        <w:rPr>
          <w:sz w:val="24"/>
          <w:szCs w:val="24"/>
        </w:rPr>
      </w:pPr>
      <w:r w:rsidRPr="00240A76">
        <w:rPr>
          <w:sz w:val="24"/>
          <w:szCs w:val="24"/>
        </w:rPr>
        <w:t>1. Эффективное управление муниципальным долгом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Эффективное управление муниципальным долгом означает не только своевременное обслуживание долговых обязательств, но и проведение рациональной долговой политики, направленной на сохранение объема и структуры муниципального долга на экономически безопасном уровне при соблюдении ограничений по объему муниципального долга и расходам на его обслуживание, установленных федеральным законодательством.</w:t>
      </w:r>
    </w:p>
    <w:p w:rsidR="0078232B" w:rsidRPr="00240A76" w:rsidRDefault="0078232B" w:rsidP="00E943D6">
      <w:pPr>
        <w:pStyle w:val="ConsPlusNormal"/>
        <w:ind w:firstLine="709"/>
        <w:jc w:val="both"/>
        <w:rPr>
          <w:sz w:val="24"/>
          <w:szCs w:val="24"/>
        </w:rPr>
      </w:pPr>
      <w:r w:rsidRPr="00240A76">
        <w:rPr>
          <w:sz w:val="24"/>
          <w:szCs w:val="24"/>
        </w:rPr>
        <w:t>Вместе с тем, будет продолжено применение мер, направленных на сокращения долговой нагрузки на местный бюджет и ограничение роста муниципального коммерческого долга, минимизацию стоимости обслуживания долговых обязательств Рыбинского муниципального округа, своевременное привлечение заемных средств на благоприятных условиях для финансирования дефицита и погашения долговых обязательств округа.</w:t>
      </w:r>
    </w:p>
    <w:p w:rsidR="0078232B" w:rsidRPr="00240A76" w:rsidRDefault="0078232B" w:rsidP="00E943D6">
      <w:pPr>
        <w:pStyle w:val="ConsPlusNormal"/>
        <w:ind w:firstLine="709"/>
        <w:jc w:val="both"/>
        <w:rPr>
          <w:sz w:val="24"/>
          <w:szCs w:val="24"/>
        </w:rPr>
      </w:pPr>
      <w:r w:rsidRPr="00240A76">
        <w:rPr>
          <w:sz w:val="24"/>
          <w:szCs w:val="24"/>
        </w:rPr>
        <w:t>Кроме того, будет обеспечено безусловное выполнение обязательств, предусмотренных соглашениями о предоставлении бюджетных кредитов из краевого бюджета, заключенных с Министерством финансов Красноярского края.</w:t>
      </w:r>
    </w:p>
    <w:p w:rsidR="0078232B" w:rsidRPr="00240A76" w:rsidRDefault="0078232B" w:rsidP="00E943D6">
      <w:pPr>
        <w:pStyle w:val="ConsPlusNormal"/>
        <w:ind w:firstLine="709"/>
        <w:jc w:val="both"/>
        <w:rPr>
          <w:sz w:val="24"/>
          <w:szCs w:val="24"/>
        </w:rPr>
      </w:pPr>
      <w:r w:rsidRPr="00240A76">
        <w:rPr>
          <w:sz w:val="24"/>
          <w:szCs w:val="24"/>
        </w:rPr>
        <w:t>В результате применения указанных мер планируется сохранение высокого уровня долговой устойчивости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2. Создание условий для эффективного, ответственного и прозрачного управления финансовыми ресурсами, повышения эффективности расходов местного бюджета.</w:t>
      </w:r>
    </w:p>
    <w:p w:rsidR="0078232B" w:rsidRPr="00240A76" w:rsidRDefault="0078232B" w:rsidP="00E943D6">
      <w:pPr>
        <w:pStyle w:val="ConsPlusNormal"/>
        <w:ind w:firstLine="709"/>
        <w:jc w:val="both"/>
        <w:rPr>
          <w:sz w:val="24"/>
          <w:szCs w:val="24"/>
        </w:rPr>
      </w:pPr>
      <w:r w:rsidRPr="00240A76">
        <w:rPr>
          <w:sz w:val="24"/>
          <w:szCs w:val="24"/>
        </w:rPr>
        <w:t>Эффективное, ответственное и прозрачное управление муниципальными финансами, повышение эффективности бюджетных расходов являются одними из важнейших условий для повышения уровня и качества жизни населения, экономического развития и сохранения экономической стабильности округа при безусловном исполнении принятых расходных обязательств, модернизации экономики и социальной сферы, достижения других стратегических целей социально-экономического развития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Основными направлениями деятельности по решению данной задачи на период реализации программы являются:</w:t>
      </w:r>
    </w:p>
    <w:p w:rsidR="0078232B" w:rsidRPr="00240A76" w:rsidRDefault="0078232B" w:rsidP="00E943D6">
      <w:pPr>
        <w:pStyle w:val="ConsPlusNormal"/>
        <w:ind w:firstLine="709"/>
        <w:jc w:val="both"/>
        <w:rPr>
          <w:sz w:val="24"/>
          <w:szCs w:val="24"/>
        </w:rPr>
      </w:pPr>
      <w:r w:rsidRPr="00240A76">
        <w:rPr>
          <w:sz w:val="24"/>
          <w:szCs w:val="24"/>
        </w:rPr>
        <w:t xml:space="preserve">соблюдение требований Бюджетного </w:t>
      </w:r>
      <w:hyperlink r:id="rId9" w:history="1">
        <w:r w:rsidRPr="00240A76">
          <w:rPr>
            <w:color w:val="0000FF"/>
            <w:sz w:val="24"/>
            <w:szCs w:val="24"/>
          </w:rPr>
          <w:t>кодекса</w:t>
        </w:r>
      </w:hyperlink>
      <w:r w:rsidRPr="00240A76">
        <w:rPr>
          <w:sz w:val="24"/>
          <w:szCs w:val="24"/>
        </w:rPr>
        <w:t xml:space="preserve"> Российской Федерации;</w:t>
      </w:r>
    </w:p>
    <w:p w:rsidR="0078232B" w:rsidRPr="00240A76" w:rsidRDefault="0078232B" w:rsidP="00E943D6">
      <w:pPr>
        <w:pStyle w:val="ConsPlusNormal"/>
        <w:ind w:firstLine="709"/>
        <w:jc w:val="both"/>
        <w:rPr>
          <w:sz w:val="24"/>
          <w:szCs w:val="24"/>
        </w:rPr>
      </w:pPr>
      <w:r w:rsidRPr="00240A76">
        <w:rPr>
          <w:sz w:val="24"/>
          <w:szCs w:val="24"/>
        </w:rPr>
        <w:t>обеспечение достоверного прогнозирования доходов и принятия обеспеченных финансовыми источниками расходных обязательств, а также оптимизации неэффективных бюджетных расходов;</w:t>
      </w:r>
    </w:p>
    <w:p w:rsidR="0078232B" w:rsidRPr="00240A76" w:rsidRDefault="0078232B" w:rsidP="00E943D6">
      <w:pPr>
        <w:pStyle w:val="ConsPlusNormal"/>
        <w:ind w:firstLine="709"/>
        <w:jc w:val="both"/>
        <w:rPr>
          <w:sz w:val="24"/>
          <w:szCs w:val="24"/>
        </w:rPr>
      </w:pPr>
      <w:r w:rsidRPr="00240A76">
        <w:rPr>
          <w:sz w:val="24"/>
          <w:szCs w:val="24"/>
        </w:rPr>
        <w:t>реализация мероприятий, направленных на мобилизацию доходов и наращивание налогового потенциала округа;</w:t>
      </w:r>
    </w:p>
    <w:p w:rsidR="0078232B" w:rsidRPr="00240A76" w:rsidRDefault="0078232B" w:rsidP="00E943D6">
      <w:pPr>
        <w:pStyle w:val="ConsPlusNormal"/>
        <w:ind w:firstLine="709"/>
        <w:jc w:val="both"/>
        <w:rPr>
          <w:sz w:val="24"/>
          <w:szCs w:val="24"/>
        </w:rPr>
      </w:pPr>
      <w:r w:rsidRPr="00240A76">
        <w:rPr>
          <w:sz w:val="24"/>
          <w:szCs w:val="24"/>
        </w:rPr>
        <w:t>своевременное исполнение расходных обязательств;</w:t>
      </w:r>
    </w:p>
    <w:p w:rsidR="0078232B" w:rsidRPr="00240A76" w:rsidRDefault="0078232B" w:rsidP="00E943D6">
      <w:pPr>
        <w:pStyle w:val="ConsPlusNormal"/>
        <w:ind w:firstLine="709"/>
        <w:jc w:val="both"/>
        <w:rPr>
          <w:sz w:val="24"/>
          <w:szCs w:val="24"/>
        </w:rPr>
      </w:pPr>
      <w:r w:rsidRPr="00240A76">
        <w:rPr>
          <w:sz w:val="24"/>
          <w:szCs w:val="24"/>
        </w:rPr>
        <w:t>недопущение возникновения просроченной кредиторской задолженности, в том числе по оплате труда.</w:t>
      </w:r>
    </w:p>
    <w:p w:rsidR="0078232B" w:rsidRPr="00240A76" w:rsidRDefault="0078232B" w:rsidP="00E943D6">
      <w:pPr>
        <w:pStyle w:val="ConsPlusNormal"/>
        <w:ind w:firstLine="709"/>
        <w:jc w:val="both"/>
        <w:rPr>
          <w:sz w:val="24"/>
          <w:szCs w:val="24"/>
        </w:rPr>
      </w:pPr>
      <w:r w:rsidRPr="00240A76">
        <w:rPr>
          <w:sz w:val="24"/>
          <w:szCs w:val="24"/>
        </w:rPr>
        <w:t>Большое внимание будет уделено совершенствованию взаимодействия с крупнейшими налогоплательщиками, обеспечивающего высокий уровень качества планирования и исполнения бюджета, расширение налоговой базы, содействие социально-экономическому развитию округа.</w:t>
      </w:r>
    </w:p>
    <w:p w:rsidR="0078232B" w:rsidRPr="00240A76" w:rsidRDefault="0078232B" w:rsidP="00E943D6">
      <w:pPr>
        <w:pStyle w:val="ConsPlusNormal"/>
        <w:ind w:firstLine="709"/>
        <w:jc w:val="both"/>
        <w:rPr>
          <w:sz w:val="24"/>
          <w:szCs w:val="24"/>
        </w:rPr>
      </w:pPr>
      <w:r w:rsidRPr="00240A76">
        <w:rPr>
          <w:sz w:val="24"/>
          <w:szCs w:val="24"/>
        </w:rPr>
        <w:t>Продолжится работа по повышению собираемости платежей в бюджет, снижению недоимки, эффективному использованию имущественного комплекса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Увеличение налогового потенциала и взвешенная бюджетная политика позволят обеспечить долгосрочную сбалансированность и финансовую устойчивость местного бюджета.</w:t>
      </w:r>
    </w:p>
    <w:p w:rsidR="0078232B" w:rsidRPr="00240A76" w:rsidRDefault="0078232B" w:rsidP="00E943D6">
      <w:pPr>
        <w:pStyle w:val="ConsPlusNormal"/>
        <w:ind w:firstLine="709"/>
        <w:jc w:val="both"/>
        <w:rPr>
          <w:sz w:val="24"/>
          <w:szCs w:val="24"/>
        </w:rPr>
      </w:pPr>
      <w:r w:rsidRPr="00240A76">
        <w:rPr>
          <w:sz w:val="24"/>
          <w:szCs w:val="24"/>
        </w:rPr>
        <w:t>Одним из основных факторов, способствующих эффективному выполнению исполнительными органами Рыбинского муниципального округа, закрепленных за ними задач и функций надлежащим образом и обеспечивающих прозрачность и открытость управления финансовыми ресурсами, является осуществление гражданского контроля.</w:t>
      </w:r>
    </w:p>
    <w:p w:rsidR="0078232B" w:rsidRPr="00240A76" w:rsidRDefault="0078232B" w:rsidP="00E943D6">
      <w:pPr>
        <w:pStyle w:val="ConsPlusNormal"/>
        <w:ind w:firstLine="709"/>
        <w:jc w:val="both"/>
        <w:rPr>
          <w:sz w:val="24"/>
          <w:szCs w:val="24"/>
        </w:rPr>
      </w:pPr>
      <w:r w:rsidRPr="00240A76">
        <w:rPr>
          <w:sz w:val="24"/>
          <w:szCs w:val="24"/>
        </w:rPr>
        <w:t xml:space="preserve">В части освещения данного вопроса будет продолжена практика издания брошюры «Путеводитель по бюджету Рыбинского муниципального округа».  </w:t>
      </w:r>
    </w:p>
    <w:p w:rsidR="0078232B" w:rsidRPr="00240A76" w:rsidRDefault="0078232B" w:rsidP="00E943D6">
      <w:pPr>
        <w:pStyle w:val="ConsPlusNormal"/>
        <w:ind w:firstLine="709"/>
        <w:jc w:val="both"/>
        <w:rPr>
          <w:sz w:val="24"/>
          <w:szCs w:val="24"/>
        </w:rPr>
      </w:pPr>
      <w:r w:rsidRPr="00240A76">
        <w:rPr>
          <w:sz w:val="24"/>
          <w:szCs w:val="24"/>
        </w:rPr>
        <w:t>Решение обозначенных задач осуществляется путем реализации мероприятий, содержащихся в комплексах процессных мероприятий программы.</w:t>
      </w:r>
    </w:p>
    <w:p w:rsidR="0078232B" w:rsidRPr="00240A76" w:rsidRDefault="0078232B" w:rsidP="00E943D6">
      <w:pPr>
        <w:pStyle w:val="ConsPlusNormal"/>
        <w:jc w:val="both"/>
        <w:rPr>
          <w:sz w:val="24"/>
          <w:szCs w:val="24"/>
        </w:rPr>
      </w:pPr>
    </w:p>
    <w:p w:rsidR="0078232B" w:rsidRPr="00240A76" w:rsidRDefault="0078232B" w:rsidP="00E943D6">
      <w:pPr>
        <w:pStyle w:val="ConsPlusTitle"/>
        <w:jc w:val="center"/>
        <w:outlineLvl w:val="2"/>
        <w:rPr>
          <w:b w:val="0"/>
        </w:rPr>
      </w:pPr>
      <w:r w:rsidRPr="00240A76">
        <w:rPr>
          <w:b w:val="0"/>
        </w:rPr>
        <w:t>Сведения о взаимосвязи с национальными целями, определенными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(далее – национальные цели программы), а также со стратегическими приоритетами, целями и показателями государственных программ Красноярского края</w:t>
      </w:r>
    </w:p>
    <w:p w:rsidR="0078232B" w:rsidRDefault="0078232B" w:rsidP="009B4BEB">
      <w:pPr>
        <w:shd w:val="clear" w:color="auto" w:fill="FFFFFF"/>
        <w:spacing w:after="0" w:line="240" w:lineRule="auto"/>
        <w:ind w:firstLine="567"/>
        <w:jc w:val="both"/>
        <w:rPr>
          <w:rFonts w:ascii="Arial" w:hAnsi="Arial" w:cs="Arial"/>
          <w:sz w:val="24"/>
          <w:szCs w:val="24"/>
        </w:rPr>
      </w:pPr>
    </w:p>
    <w:p w:rsidR="0078232B" w:rsidRPr="00240A76" w:rsidRDefault="0078232B" w:rsidP="009B4BEB">
      <w:pPr>
        <w:shd w:val="clear" w:color="auto" w:fill="FFFFFF"/>
        <w:spacing w:after="0" w:line="240" w:lineRule="auto"/>
        <w:ind w:firstLine="567"/>
        <w:jc w:val="both"/>
        <w:rPr>
          <w:rFonts w:ascii="Arial" w:hAnsi="Arial" w:cs="Arial"/>
          <w:sz w:val="24"/>
          <w:szCs w:val="24"/>
        </w:rPr>
      </w:pPr>
      <w:r w:rsidRPr="00240A76">
        <w:rPr>
          <w:rFonts w:ascii="Arial" w:hAnsi="Arial" w:cs="Arial"/>
          <w:sz w:val="24"/>
          <w:szCs w:val="24"/>
        </w:rPr>
        <w:t>Управление муниципальными финансами – искусство грамотного распределения ограниченных ресурсов для достижения максимального социально-экономического эффекта. Бюджет округа – фундамент, на котором строится благополучие округа, и от того, насколько эффективно он заложен, зависит качество жизни каждого жителя.</w:t>
      </w:r>
    </w:p>
    <w:p w:rsidR="0078232B" w:rsidRPr="00240A76" w:rsidRDefault="0078232B" w:rsidP="009B4BEB">
      <w:pPr>
        <w:shd w:val="clear" w:color="auto" w:fill="FFFFFF"/>
        <w:spacing w:after="0" w:line="240" w:lineRule="auto"/>
        <w:ind w:firstLine="567"/>
        <w:jc w:val="both"/>
        <w:rPr>
          <w:rFonts w:ascii="Arial" w:hAnsi="Arial" w:cs="Arial"/>
          <w:sz w:val="24"/>
          <w:szCs w:val="24"/>
        </w:rPr>
      </w:pPr>
      <w:r w:rsidRPr="00240A76">
        <w:rPr>
          <w:rFonts w:ascii="Arial" w:hAnsi="Arial" w:cs="Arial"/>
          <w:sz w:val="24"/>
          <w:szCs w:val="24"/>
        </w:rPr>
        <w:t>Грамотное управление финансами позволит округу инвестировать в образование, культуру и спорт, молодежную политику. Это значит, что у детей будут ориентированные школы, сады и у всех – возможности для развития и досуга. Отремонтированные дороги, создание общественных пространств и благоустройство придомовых территорий, ремонт систем водоснабжения и канализации – это все позволяет делать округ более комфортным и удобным для жизни.</w:t>
      </w:r>
    </w:p>
    <w:p w:rsidR="0078232B" w:rsidRPr="00240A76" w:rsidRDefault="0078232B" w:rsidP="009B4BEB">
      <w:pPr>
        <w:shd w:val="clear" w:color="auto" w:fill="FFFFFF"/>
        <w:spacing w:after="0" w:line="240" w:lineRule="auto"/>
        <w:ind w:firstLine="567"/>
        <w:jc w:val="both"/>
        <w:rPr>
          <w:rFonts w:ascii="Arial" w:hAnsi="Arial" w:cs="Arial"/>
          <w:sz w:val="24"/>
          <w:szCs w:val="24"/>
        </w:rPr>
      </w:pPr>
      <w:r w:rsidRPr="00240A76">
        <w:rPr>
          <w:rFonts w:ascii="Arial" w:hAnsi="Arial" w:cs="Arial"/>
          <w:sz w:val="24"/>
          <w:szCs w:val="24"/>
        </w:rPr>
        <w:t>Округ, который эффективно управляет своими финансами, становится более привлекательным для инвесторов. Это позволяет привлекать дополнительные средства для развития экономики и социальной сферы. Активное участие в федеральных и муниципальных программах позволяет привлекать дополнительные средства в развитие социальной инфраструктуры.</w:t>
      </w:r>
    </w:p>
    <w:p w:rsidR="0078232B" w:rsidRPr="00240A76" w:rsidRDefault="0078232B" w:rsidP="009B4BEB">
      <w:pPr>
        <w:shd w:val="clear" w:color="auto" w:fill="FFFFFF"/>
        <w:spacing w:after="0" w:line="240" w:lineRule="auto"/>
        <w:ind w:firstLine="567"/>
        <w:jc w:val="both"/>
        <w:rPr>
          <w:rFonts w:ascii="Arial" w:hAnsi="Arial" w:cs="Arial"/>
          <w:sz w:val="24"/>
          <w:szCs w:val="24"/>
        </w:rPr>
      </w:pPr>
      <w:r w:rsidRPr="00240A76">
        <w:rPr>
          <w:rFonts w:ascii="Arial" w:hAnsi="Arial" w:cs="Arial"/>
          <w:sz w:val="24"/>
          <w:szCs w:val="24"/>
        </w:rPr>
        <w:t>Контроль за расходами позволит избегать нецелевого использования средств.</w:t>
      </w:r>
    </w:p>
    <w:p w:rsidR="0078232B" w:rsidRPr="00240A76" w:rsidRDefault="0078232B" w:rsidP="009B4BEB">
      <w:pPr>
        <w:shd w:val="clear" w:color="auto" w:fill="FFFFFF"/>
        <w:spacing w:after="0" w:line="240" w:lineRule="auto"/>
        <w:ind w:firstLine="567"/>
        <w:jc w:val="both"/>
        <w:rPr>
          <w:rFonts w:ascii="Arial" w:hAnsi="Arial" w:cs="Arial"/>
          <w:sz w:val="24"/>
          <w:szCs w:val="24"/>
        </w:rPr>
      </w:pPr>
      <w:r w:rsidRPr="00240A76">
        <w:rPr>
          <w:rFonts w:ascii="Arial" w:hAnsi="Arial" w:cs="Arial"/>
          <w:sz w:val="24"/>
          <w:szCs w:val="24"/>
        </w:rPr>
        <w:t>В конечном итоге, социально-экономический эффект от управления муниципальными финансами – это не просто абстрактные показатели, а реальные изменения в жизни людей, которые будут направлены на достижение отдельных показателей Указа президента от 07.05.2024 № 309 «О национальных целях развития Российской Федерации на период до 2030 года и на перспективу до 2036 года».</w:t>
      </w:r>
    </w:p>
    <w:p w:rsidR="0078232B" w:rsidRPr="00240A76" w:rsidRDefault="0078232B" w:rsidP="009B4BEB">
      <w:pPr>
        <w:pStyle w:val="ConsPlusTitle"/>
        <w:ind w:firstLine="567"/>
        <w:rPr>
          <w:b w:val="0"/>
        </w:rPr>
      </w:pPr>
      <w:r w:rsidRPr="00240A76">
        <w:rPr>
          <w:b w:val="0"/>
        </w:rPr>
        <w:t>Связь муниципальной программы со стратегическими приоритетами, целями и показателями государственной программой Красноярского края «Управление государственными финансами», утвержденной постановлением Правительства Красноярского края от 30.09.2013 № 501-П, выражена следующими позициями:</w:t>
      </w:r>
    </w:p>
    <w:p w:rsidR="0078232B" w:rsidRPr="00240A76" w:rsidRDefault="0078232B" w:rsidP="009B4BEB">
      <w:pPr>
        <w:pStyle w:val="ConsPlusTitle"/>
        <w:ind w:firstLine="709"/>
        <w:jc w:val="both"/>
        <w:rPr>
          <w:b w:val="0"/>
        </w:rPr>
      </w:pPr>
      <w:r w:rsidRPr="00240A76">
        <w:rPr>
          <w:b w:val="0"/>
        </w:rPr>
        <w:t>обеспечение долгосрочной сбалансированности и финансовой устойчивости бюджетной системы Красноярского края</w:t>
      </w:r>
    </w:p>
    <w:p w:rsidR="0078232B" w:rsidRPr="00240A76" w:rsidRDefault="0078232B" w:rsidP="009B4BEB">
      <w:pPr>
        <w:pStyle w:val="ConsPlusTitle"/>
        <w:ind w:firstLine="709"/>
        <w:jc w:val="both"/>
        <w:rPr>
          <w:b w:val="0"/>
        </w:rPr>
      </w:pPr>
      <w:r w:rsidRPr="00240A76">
        <w:rPr>
          <w:b w:val="0"/>
        </w:rPr>
        <w:t>сохранение высокого уровня долговой устойчивости Красноярского края.</w:t>
      </w:r>
    </w:p>
    <w:p w:rsidR="0078232B" w:rsidRPr="00240A76" w:rsidRDefault="0078232B" w:rsidP="009B4BEB">
      <w:pPr>
        <w:pStyle w:val="ConsPlusNormal"/>
        <w:ind w:firstLine="709"/>
        <w:jc w:val="both"/>
        <w:rPr>
          <w:sz w:val="24"/>
          <w:szCs w:val="24"/>
        </w:rPr>
      </w:pPr>
      <w:r w:rsidRPr="00240A76">
        <w:rPr>
          <w:sz w:val="24"/>
          <w:szCs w:val="24"/>
        </w:rPr>
        <w:t>выполнение условий соглашений, заключенных с Министерством финансов Красноярского края, в том числе соглашений о предоставлении бюджетных кредитов бюджету округа из краевого бюджета.</w:t>
      </w:r>
    </w:p>
    <w:p w:rsidR="0078232B" w:rsidRPr="00240A76" w:rsidRDefault="0078232B" w:rsidP="009B4BEB">
      <w:pPr>
        <w:pStyle w:val="ConsPlusNormal"/>
        <w:ind w:firstLine="709"/>
        <w:jc w:val="both"/>
        <w:rPr>
          <w:sz w:val="24"/>
          <w:szCs w:val="24"/>
        </w:rPr>
      </w:pPr>
    </w:p>
    <w:p w:rsidR="0078232B" w:rsidRPr="00240A76" w:rsidRDefault="0078232B" w:rsidP="00E943D6">
      <w:pPr>
        <w:pStyle w:val="ConsPlusNormal"/>
        <w:numPr>
          <w:ilvl w:val="0"/>
          <w:numId w:val="34"/>
        </w:numPr>
        <w:ind w:left="0" w:firstLine="709"/>
        <w:jc w:val="center"/>
        <w:rPr>
          <w:sz w:val="24"/>
          <w:szCs w:val="24"/>
        </w:rPr>
      </w:pPr>
      <w:r w:rsidRPr="00240A76">
        <w:rPr>
          <w:sz w:val="24"/>
          <w:szCs w:val="24"/>
        </w:rPr>
        <w:t>Показатели достижения целей муниципальной программы</w:t>
      </w:r>
    </w:p>
    <w:p w:rsidR="0078232B" w:rsidRDefault="0078232B" w:rsidP="00E943D6">
      <w:pPr>
        <w:pStyle w:val="ListParagraph"/>
        <w:spacing w:after="0" w:line="240" w:lineRule="auto"/>
        <w:ind w:left="0" w:firstLine="709"/>
        <w:jc w:val="both"/>
        <w:rPr>
          <w:rFonts w:ascii="Arial" w:hAnsi="Arial" w:cs="Arial"/>
          <w:sz w:val="24"/>
          <w:szCs w:val="24"/>
        </w:rPr>
      </w:pP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Показатели цели муниципальной программы «Обеспечение долгосрочной сбалансированности и устойчивости бюджетной системы Рыбинского муниципального округа, повышения качества и прозрачности управления муниципальными финансами»:</w:t>
      </w: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1. 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w:t>
      </w: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Показатель показывает наличие или отсутствие просроченной задолженности по выплате заработной платы с начислениями и по исполнению обязательств перед гражданами. Показатель измеряется в рублях.</w:t>
      </w: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2. Доля расходов местного бюджета, формируемых в рамках муниципальных программ Рыбинского муниципального округа. Показатель измеряется в процентах и показывает какую долю занимают расходы по программным мероприятиям по отношению к общему объему расходов.</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 xml:space="preserve">3.   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 </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 xml:space="preserve">Показатель показывает соблюдение ограничений, установленных </w:t>
      </w:r>
      <w:r w:rsidRPr="00240A76">
        <w:rPr>
          <w:rFonts w:ascii="Arial" w:hAnsi="Arial" w:cs="Arial"/>
          <w:sz w:val="24"/>
          <w:szCs w:val="24"/>
          <w:shd w:val="clear" w:color="auto" w:fill="FFFFFF"/>
        </w:rPr>
        <w:t xml:space="preserve">статьей 92.1 Бюджетного кодекса Российской Федерации, т.е. ограничения на отношение дефицита бюджета к годовому объёму доходов бюджета без учёта определённых поступлений. Показатель измеряется в процентах. </w:t>
      </w:r>
    </w:p>
    <w:p w:rsidR="0078232B" w:rsidRPr="00240A76" w:rsidRDefault="0078232B" w:rsidP="00E943D6">
      <w:pPr>
        <w:spacing w:after="0" w:line="240" w:lineRule="auto"/>
        <w:ind w:firstLine="709"/>
        <w:jc w:val="both"/>
        <w:rPr>
          <w:rFonts w:ascii="Arial" w:hAnsi="Arial" w:cs="Arial"/>
          <w:sz w:val="24"/>
          <w:szCs w:val="24"/>
        </w:rPr>
      </w:pPr>
      <w:r w:rsidRPr="00240A76">
        <w:rPr>
          <w:rFonts w:ascii="Arial" w:hAnsi="Arial" w:cs="Arial"/>
          <w:sz w:val="24"/>
          <w:szCs w:val="24"/>
        </w:rPr>
        <w:t>4. Процент исполнения по налоговым и неналоговым доходам к первоначальному плану. Показатель измеряется в процентах и показывает динамику изменения поступлений по налоговым и неналоговым доходам по отношению к первоначальному плану.</w:t>
      </w: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Показатели цели муниципальной программы «Сохранение высокого уровня долговой устойчивости Рыбинского муниципального округа»:</w:t>
      </w:r>
    </w:p>
    <w:p w:rsidR="0078232B" w:rsidRPr="00240A76" w:rsidRDefault="0078232B" w:rsidP="00E943D6">
      <w:pPr>
        <w:pStyle w:val="ListParagraph"/>
        <w:tabs>
          <w:tab w:val="left" w:pos="0"/>
        </w:tabs>
        <w:spacing w:after="0" w:line="240" w:lineRule="auto"/>
        <w:ind w:left="0" w:firstLine="709"/>
        <w:jc w:val="both"/>
        <w:rPr>
          <w:rFonts w:ascii="Arial" w:hAnsi="Arial" w:cs="Arial"/>
          <w:sz w:val="24"/>
          <w:szCs w:val="24"/>
        </w:rPr>
      </w:pPr>
      <w:r w:rsidRPr="00240A76">
        <w:rPr>
          <w:rFonts w:ascii="Arial" w:hAnsi="Arial" w:cs="Arial"/>
          <w:sz w:val="24"/>
          <w:szCs w:val="24"/>
        </w:rPr>
        <w:t>1. Отсутствие просроченной задолженности по долговым обязательствам Рыбинского муниципального округа.</w:t>
      </w:r>
    </w:p>
    <w:p w:rsidR="0078232B" w:rsidRPr="00240A76" w:rsidRDefault="0078232B" w:rsidP="00E943D6">
      <w:pPr>
        <w:pStyle w:val="ListParagraph"/>
        <w:spacing w:after="0" w:line="240" w:lineRule="auto"/>
        <w:ind w:left="0" w:firstLine="709"/>
        <w:jc w:val="both"/>
        <w:rPr>
          <w:rFonts w:ascii="Arial" w:hAnsi="Arial" w:cs="Arial"/>
          <w:sz w:val="24"/>
          <w:szCs w:val="24"/>
        </w:rPr>
      </w:pPr>
      <w:r w:rsidRPr="00240A76">
        <w:rPr>
          <w:rFonts w:ascii="Arial" w:hAnsi="Arial" w:cs="Arial"/>
          <w:sz w:val="24"/>
          <w:szCs w:val="24"/>
        </w:rPr>
        <w:t xml:space="preserve">Сведения о наличии просроченной задолженности Рыбинского муниципального округа за соответствующий год доступны в муниципальной долговой книге Рыбинского муниципального округа. </w:t>
      </w:r>
      <w:r w:rsidRPr="00240A76">
        <w:rPr>
          <w:rFonts w:ascii="Arial" w:hAnsi="Arial" w:cs="Arial"/>
          <w:color w:val="333333"/>
          <w:sz w:val="24"/>
          <w:szCs w:val="24"/>
          <w:shd w:val="clear" w:color="auto" w:fill="FFFFFF"/>
        </w:rPr>
        <w:t>Наличие или </w:t>
      </w:r>
      <w:r w:rsidRPr="00240A76">
        <w:rPr>
          <w:rFonts w:ascii="Arial" w:hAnsi="Arial" w:cs="Arial"/>
          <w:bCs/>
          <w:color w:val="333333"/>
          <w:sz w:val="24"/>
          <w:szCs w:val="24"/>
          <w:shd w:val="clear" w:color="auto" w:fill="FFFFFF"/>
        </w:rPr>
        <w:t>отсутствие</w:t>
      </w:r>
      <w:r w:rsidRPr="00240A76">
        <w:rPr>
          <w:rFonts w:ascii="Arial" w:hAnsi="Arial" w:cs="Arial"/>
          <w:color w:val="333333"/>
          <w:sz w:val="24"/>
          <w:szCs w:val="24"/>
          <w:shd w:val="clear" w:color="auto" w:fill="FFFFFF"/>
        </w:rPr>
        <w:t> просроченной </w:t>
      </w:r>
      <w:r w:rsidRPr="00240A76">
        <w:rPr>
          <w:rFonts w:ascii="Arial" w:hAnsi="Arial" w:cs="Arial"/>
          <w:bCs/>
          <w:color w:val="333333"/>
          <w:sz w:val="24"/>
          <w:szCs w:val="24"/>
          <w:shd w:val="clear" w:color="auto" w:fill="FFFFFF"/>
        </w:rPr>
        <w:t>задолженности</w:t>
      </w:r>
      <w:r w:rsidRPr="00240A76">
        <w:rPr>
          <w:rFonts w:ascii="Arial" w:hAnsi="Arial" w:cs="Arial"/>
          <w:color w:val="333333"/>
          <w:sz w:val="24"/>
          <w:szCs w:val="24"/>
          <w:shd w:val="clear" w:color="auto" w:fill="FFFFFF"/>
        </w:rPr>
        <w:t> — важный критерий оценки</w:t>
      </w:r>
      <w:r w:rsidRPr="00240A76">
        <w:rPr>
          <w:rFonts w:ascii="Arial" w:hAnsi="Arial" w:cs="Arial"/>
          <w:sz w:val="24"/>
          <w:szCs w:val="24"/>
        </w:rPr>
        <w:t xml:space="preserve"> исполнения бюджета, отсутствие кредиторской задолженности свидетельствует о проведении грамотной и взвешенной финансовой политики. Данный показатель измеряется в рублях.</w:t>
      </w:r>
    </w:p>
    <w:p w:rsidR="0078232B" w:rsidRPr="00240A76" w:rsidRDefault="0078232B" w:rsidP="003D7D15">
      <w:pPr>
        <w:spacing w:after="0" w:line="240" w:lineRule="auto"/>
        <w:ind w:firstLine="709"/>
        <w:jc w:val="both"/>
        <w:rPr>
          <w:rFonts w:ascii="Arial" w:hAnsi="Arial" w:cs="Arial"/>
          <w:sz w:val="24"/>
          <w:szCs w:val="24"/>
        </w:rPr>
      </w:pPr>
      <w:r w:rsidRPr="00240A76">
        <w:rPr>
          <w:rFonts w:ascii="Arial" w:hAnsi="Arial" w:cs="Arial"/>
          <w:sz w:val="24"/>
          <w:szCs w:val="24"/>
        </w:rPr>
        <w:t>Показатели согласуются с документами стратегического планирования муниципального, краевого и федерального уровней.</w:t>
      </w:r>
    </w:p>
    <w:p w:rsidR="0078232B" w:rsidRPr="00240A76" w:rsidRDefault="0078232B" w:rsidP="003D7D15">
      <w:pPr>
        <w:spacing w:after="0" w:line="240" w:lineRule="auto"/>
        <w:ind w:right="63" w:firstLine="709"/>
        <w:jc w:val="both"/>
        <w:rPr>
          <w:rFonts w:ascii="Arial" w:hAnsi="Arial" w:cs="Arial"/>
          <w:sz w:val="24"/>
          <w:szCs w:val="24"/>
        </w:rPr>
      </w:pPr>
      <w:r w:rsidRPr="00240A76">
        <w:rPr>
          <w:rFonts w:ascii="Arial" w:hAnsi="Arial" w:cs="Arial"/>
          <w:sz w:val="24"/>
          <w:szCs w:val="24"/>
        </w:rPr>
        <w:t>Показатели достижения целей муниципальной программы представлены в разделе 2 Паспорта муниципальной программы.</w:t>
      </w:r>
    </w:p>
    <w:p w:rsidR="0078232B" w:rsidRPr="00240A76" w:rsidRDefault="0078232B" w:rsidP="003D7D15">
      <w:pPr>
        <w:spacing w:after="0" w:line="240" w:lineRule="auto"/>
        <w:ind w:right="63" w:firstLine="709"/>
        <w:jc w:val="both"/>
        <w:rPr>
          <w:rFonts w:ascii="Arial" w:hAnsi="Arial" w:cs="Arial"/>
          <w:sz w:val="24"/>
          <w:szCs w:val="24"/>
        </w:rPr>
      </w:pPr>
      <w:r w:rsidRPr="00240A76">
        <w:rPr>
          <w:rFonts w:ascii="Arial" w:hAnsi="Arial" w:cs="Arial"/>
          <w:sz w:val="24"/>
          <w:szCs w:val="24"/>
        </w:rPr>
        <w:t>Методика расчета показателей программы приведена в приложении № 6 к данной программе.</w:t>
      </w:r>
    </w:p>
    <w:p w:rsidR="0078232B" w:rsidRPr="00240A76" w:rsidRDefault="0078232B" w:rsidP="003D7D15">
      <w:pPr>
        <w:tabs>
          <w:tab w:val="left" w:pos="8080"/>
        </w:tabs>
        <w:spacing w:after="0" w:line="240" w:lineRule="auto"/>
        <w:ind w:firstLine="709"/>
        <w:jc w:val="both"/>
        <w:rPr>
          <w:rFonts w:ascii="Arial" w:hAnsi="Arial" w:cs="Arial"/>
          <w:sz w:val="24"/>
          <w:szCs w:val="24"/>
        </w:rPr>
      </w:pPr>
    </w:p>
    <w:p w:rsidR="0078232B" w:rsidRPr="00240A76" w:rsidRDefault="0078232B" w:rsidP="0001340C">
      <w:pPr>
        <w:pStyle w:val="ConsPlusTitle"/>
        <w:numPr>
          <w:ilvl w:val="0"/>
          <w:numId w:val="34"/>
        </w:numPr>
        <w:ind w:right="-1"/>
        <w:jc w:val="center"/>
        <w:rPr>
          <w:b w:val="0"/>
        </w:rPr>
      </w:pPr>
      <w:r w:rsidRPr="00240A76">
        <w:rPr>
          <w:b w:val="0"/>
        </w:rPr>
        <w:t>Структура муниципальной программы</w:t>
      </w:r>
    </w:p>
    <w:p w:rsidR="0078232B" w:rsidRDefault="0078232B" w:rsidP="0001340C">
      <w:pPr>
        <w:pStyle w:val="NoSpacing"/>
        <w:ind w:firstLine="709"/>
        <w:jc w:val="both"/>
        <w:rPr>
          <w:rFonts w:ascii="Arial" w:hAnsi="Arial" w:cs="Arial"/>
          <w:sz w:val="24"/>
          <w:szCs w:val="24"/>
        </w:rPr>
      </w:pPr>
    </w:p>
    <w:p w:rsidR="0078232B" w:rsidRPr="00240A76" w:rsidRDefault="0078232B" w:rsidP="0001340C">
      <w:pPr>
        <w:pStyle w:val="NoSpacing"/>
        <w:ind w:firstLine="709"/>
        <w:jc w:val="both"/>
        <w:rPr>
          <w:rFonts w:ascii="Arial" w:hAnsi="Arial" w:cs="Arial"/>
          <w:sz w:val="24"/>
          <w:szCs w:val="24"/>
        </w:rPr>
      </w:pPr>
      <w:r w:rsidRPr="00240A76">
        <w:rPr>
          <w:rFonts w:ascii="Arial" w:hAnsi="Arial" w:cs="Arial"/>
          <w:sz w:val="24"/>
          <w:szCs w:val="24"/>
        </w:rPr>
        <w:t>Структура муниципальной программы включает в себя 2 комплекса процессных мероприятий:</w:t>
      </w:r>
    </w:p>
    <w:p w:rsidR="0078232B" w:rsidRPr="00240A76" w:rsidRDefault="0078232B" w:rsidP="0001340C">
      <w:pPr>
        <w:pStyle w:val="NoSpacing"/>
        <w:ind w:firstLine="709"/>
        <w:jc w:val="both"/>
        <w:rPr>
          <w:rFonts w:ascii="Arial" w:hAnsi="Arial" w:cs="Arial"/>
          <w:sz w:val="24"/>
          <w:szCs w:val="24"/>
        </w:rPr>
      </w:pPr>
      <w:r w:rsidRPr="00240A76">
        <w:rPr>
          <w:rFonts w:ascii="Arial" w:hAnsi="Arial" w:cs="Arial"/>
          <w:sz w:val="24"/>
          <w:szCs w:val="24"/>
        </w:rPr>
        <w:t>- «Управление муниципальным долгом Рыбинского муниципального округа»;</w:t>
      </w:r>
    </w:p>
    <w:p w:rsidR="0078232B" w:rsidRPr="00240A76" w:rsidRDefault="0078232B" w:rsidP="0001340C">
      <w:pPr>
        <w:pStyle w:val="NoSpacing"/>
        <w:ind w:firstLine="709"/>
        <w:jc w:val="both"/>
        <w:rPr>
          <w:rFonts w:ascii="Arial" w:hAnsi="Arial" w:cs="Arial"/>
          <w:sz w:val="24"/>
          <w:szCs w:val="24"/>
        </w:rPr>
      </w:pPr>
      <w:r w:rsidRPr="00240A76">
        <w:rPr>
          <w:rFonts w:ascii="Arial" w:hAnsi="Arial" w:cs="Arial"/>
          <w:sz w:val="24"/>
          <w:szCs w:val="24"/>
        </w:rPr>
        <w:t>- «Обеспечение реализации муниципальной программы и прочих мероприятий»</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Задачей комплекса процессных мероприятий «Управление муниципальным долгом Рыбинского муниципального округа» является эффективное управление муниципальным долгом округа.</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Решение данной задачи позволит обеспечить соблюдение ограничений по предельному объему заимствований, верхнему пределу муниципального долга и объему расходов на обслуживание муниципального долга, установленных Бюджетным законодательством Российской Федерации.</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Задачей комплекса процессных мероприятий «Обеспечение реализации муниципальной программы и прочих мероприятий» является создание условий для эффективного, ответственного и прозрачного управления финансовыми ресурсами, повышения эффективности расходов местного бюджета.</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Решение данной задачи позволит обеспечить долгосрочную сбалансированность и финансовую устойчивость бюджетной системы Рыбинского муниципального округа.</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Структура муниципальной программы подробно приведена в приложении № 1 к муниципальной программе «Управление муниципальными финансами».</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Согласно перечня типов мероприятий (результатов) и их контрольных точек комплексов процессных мероприятий, утвержденных в приложении № 15 к Порядку разработки, утверждения и реализации муниципальных программ Рыбинского муниципального округа Красноярского края по типам мероприятий «Обеспечение текущей деятельности», «Обслуживание муниципального долга» контрольные точки не устанавливаются.</w:t>
      </w:r>
    </w:p>
    <w:p w:rsidR="0078232B" w:rsidRPr="00240A76" w:rsidRDefault="0078232B" w:rsidP="00B60888">
      <w:pPr>
        <w:pStyle w:val="NoSpacing"/>
        <w:jc w:val="both"/>
        <w:rPr>
          <w:rFonts w:ascii="Arial" w:hAnsi="Arial" w:cs="Arial"/>
          <w:sz w:val="24"/>
          <w:szCs w:val="24"/>
        </w:rPr>
      </w:pPr>
    </w:p>
    <w:p w:rsidR="0078232B" w:rsidRPr="00240A76" w:rsidRDefault="0078232B" w:rsidP="0001340C">
      <w:pPr>
        <w:pStyle w:val="NoSpacing"/>
        <w:numPr>
          <w:ilvl w:val="0"/>
          <w:numId w:val="34"/>
        </w:numPr>
        <w:jc w:val="center"/>
        <w:rPr>
          <w:rFonts w:ascii="Arial" w:hAnsi="Arial" w:cs="Arial"/>
          <w:sz w:val="24"/>
          <w:szCs w:val="24"/>
        </w:rPr>
      </w:pPr>
      <w:r w:rsidRPr="00240A76">
        <w:rPr>
          <w:rFonts w:ascii="Arial" w:hAnsi="Arial" w:cs="Arial"/>
          <w:sz w:val="24"/>
          <w:szCs w:val="24"/>
        </w:rPr>
        <w:t>Объём финансовых ресурсов, необходимых для реализации</w:t>
      </w:r>
    </w:p>
    <w:p w:rsidR="0078232B" w:rsidRPr="00240A76" w:rsidRDefault="0078232B" w:rsidP="00E943D6">
      <w:pPr>
        <w:pStyle w:val="NoSpacing"/>
        <w:ind w:left="720"/>
        <w:jc w:val="center"/>
        <w:rPr>
          <w:rFonts w:ascii="Arial" w:hAnsi="Arial" w:cs="Arial"/>
          <w:sz w:val="24"/>
          <w:szCs w:val="24"/>
        </w:rPr>
      </w:pPr>
      <w:r w:rsidRPr="00240A76">
        <w:rPr>
          <w:rFonts w:ascii="Arial" w:hAnsi="Arial" w:cs="Arial"/>
          <w:sz w:val="24"/>
          <w:szCs w:val="24"/>
        </w:rPr>
        <w:t>муниципальной программы</w:t>
      </w:r>
    </w:p>
    <w:p w:rsidR="0078232B" w:rsidRDefault="0078232B" w:rsidP="00E943D6">
      <w:pPr>
        <w:pStyle w:val="NoSpacing"/>
        <w:ind w:firstLine="709"/>
        <w:jc w:val="both"/>
        <w:rPr>
          <w:rFonts w:ascii="Arial" w:hAnsi="Arial" w:cs="Arial"/>
          <w:sz w:val="24"/>
          <w:szCs w:val="24"/>
        </w:rPr>
      </w:pP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Финансирование мероприятий муниципальной программы осуществляется за счет краевого (при наличии) и местного бюджета. В ходе реализации муниципальной программы источники и объемы финансирования подлежат уточнению с учетом возможностей и изменений, внесенных в бюджет Рыбинского муниципального округа.</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Объем финансовых средств муниципальной программы определяется в соответствии с нормативными правовыми актами краевого и местного уровня.</w:t>
      </w:r>
    </w:p>
    <w:p w:rsidR="0078232B" w:rsidRPr="00240A76" w:rsidRDefault="0078232B" w:rsidP="00E943D6">
      <w:pPr>
        <w:pStyle w:val="NoSpacing"/>
        <w:ind w:firstLine="709"/>
        <w:jc w:val="both"/>
        <w:rPr>
          <w:rFonts w:ascii="Arial" w:hAnsi="Arial" w:cs="Arial"/>
          <w:sz w:val="24"/>
          <w:szCs w:val="24"/>
        </w:rPr>
      </w:pPr>
      <w:r w:rsidRPr="00240A76">
        <w:rPr>
          <w:rFonts w:ascii="Arial" w:hAnsi="Arial" w:cs="Arial"/>
          <w:sz w:val="24"/>
          <w:szCs w:val="24"/>
        </w:rPr>
        <w:t>Объемы средств муниципальной программы, ежегодно корректируются с учетом средств, предусмотренных на соответствующий год в бюджетах краевого и местного уровней. Информация об источниках финансирования муниципальной программы и ее структурных элементов, в том числе по уровням бюджетной системы представлена в приложении № 2 к муниципальной программе «Управление муниципальными финансами».</w:t>
      </w:r>
    </w:p>
    <w:p w:rsidR="0078232B" w:rsidRPr="00240A76" w:rsidRDefault="0078232B" w:rsidP="00E943D6">
      <w:pPr>
        <w:pStyle w:val="NoSpacing"/>
        <w:ind w:firstLine="709"/>
        <w:jc w:val="both"/>
        <w:rPr>
          <w:rFonts w:ascii="Arial" w:hAnsi="Arial" w:cs="Arial"/>
          <w:sz w:val="24"/>
          <w:szCs w:val="24"/>
        </w:rPr>
      </w:pPr>
    </w:p>
    <w:p w:rsidR="0078232B" w:rsidRPr="00240A76" w:rsidRDefault="0078232B" w:rsidP="00E943D6">
      <w:pPr>
        <w:spacing w:after="0" w:line="240" w:lineRule="auto"/>
        <w:ind w:firstLine="993"/>
        <w:jc w:val="center"/>
        <w:rPr>
          <w:rFonts w:ascii="Arial" w:hAnsi="Arial" w:cs="Arial"/>
          <w:sz w:val="24"/>
          <w:szCs w:val="24"/>
        </w:rPr>
      </w:pPr>
      <w:r w:rsidRPr="00240A76">
        <w:rPr>
          <w:rFonts w:ascii="Arial" w:hAnsi="Arial" w:cs="Arial"/>
          <w:sz w:val="24"/>
          <w:szCs w:val="24"/>
        </w:rPr>
        <w:t>5. Механизмы реализации муниципальной программы</w:t>
      </w:r>
    </w:p>
    <w:p w:rsidR="0078232B" w:rsidRDefault="0078232B" w:rsidP="00E943D6">
      <w:pPr>
        <w:autoSpaceDE w:val="0"/>
        <w:autoSpaceDN w:val="0"/>
        <w:adjustRightInd w:val="0"/>
        <w:spacing w:after="0" w:line="240" w:lineRule="auto"/>
        <w:ind w:firstLine="709"/>
        <w:jc w:val="both"/>
        <w:rPr>
          <w:rFonts w:ascii="Arial" w:hAnsi="Arial" w:cs="Arial"/>
          <w:sz w:val="24"/>
          <w:szCs w:val="24"/>
        </w:rPr>
      </w:pPr>
    </w:p>
    <w:p w:rsidR="0078232B" w:rsidRPr="00240A76" w:rsidRDefault="0078232B" w:rsidP="00E943D6">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Программа имеет существенные отличия от большинства других муниципальных программ округа - она является обеспечивающей, то есть через развитие правового регулирования и методического обеспечения направлена на создание общих для всех участников бюджетного процесса, в том числе исполнительных органов Рыбинского муниципального округа, реализующих другие муниципальные программы округа, условий и механизмов его реализации.</w:t>
      </w:r>
    </w:p>
    <w:p w:rsidR="0078232B" w:rsidRPr="00240A76" w:rsidRDefault="0078232B" w:rsidP="00E943D6">
      <w:pPr>
        <w:pStyle w:val="ConsPlusTitle"/>
        <w:numPr>
          <w:ilvl w:val="0"/>
          <w:numId w:val="31"/>
        </w:numPr>
        <w:ind w:left="142" w:firstLine="709"/>
        <w:jc w:val="both"/>
        <w:outlineLvl w:val="2"/>
        <w:rPr>
          <w:b w:val="0"/>
        </w:rPr>
      </w:pPr>
      <w:r w:rsidRPr="00240A76">
        <w:rPr>
          <w:b w:val="0"/>
        </w:rPr>
        <w:t>Реализация мероприятий в рамках комплекса процессных мероприятий «Управление муниципальным долгом Рыбинского муниципального округа».</w:t>
      </w:r>
    </w:p>
    <w:p w:rsidR="0078232B" w:rsidRPr="00240A76" w:rsidRDefault="0078232B" w:rsidP="00E943D6">
      <w:pPr>
        <w:pStyle w:val="ConsPlusNormal"/>
        <w:ind w:firstLine="709"/>
        <w:jc w:val="both"/>
        <w:rPr>
          <w:sz w:val="24"/>
          <w:szCs w:val="24"/>
        </w:rPr>
      </w:pPr>
      <w:r w:rsidRPr="00240A76">
        <w:rPr>
          <w:sz w:val="24"/>
          <w:szCs w:val="24"/>
        </w:rPr>
        <w:t>Приоритетом долговой политики округа является обеспечение сбалансированности местного бюджета. В качестве основного инструмента заимствований с целью покрытия дефицита местного бюджета используются кредиты коммерческих банков.</w:t>
      </w:r>
    </w:p>
    <w:p w:rsidR="0078232B" w:rsidRPr="00240A76" w:rsidRDefault="0078232B" w:rsidP="00E943D6">
      <w:pPr>
        <w:pStyle w:val="ConsPlusNormal"/>
        <w:ind w:firstLine="709"/>
        <w:jc w:val="both"/>
        <w:rPr>
          <w:sz w:val="24"/>
          <w:szCs w:val="24"/>
        </w:rPr>
      </w:pPr>
      <w:r w:rsidRPr="00240A76">
        <w:rPr>
          <w:sz w:val="24"/>
          <w:szCs w:val="24"/>
        </w:rPr>
        <w:t>Кредиты кредитных организаций являются гибким инструментом, который допускает досрочное погашение в случае поступления дополнительных доходов в местный бюджет.</w:t>
      </w:r>
    </w:p>
    <w:p w:rsidR="0078232B" w:rsidRPr="00240A76" w:rsidRDefault="0078232B" w:rsidP="00E943D6">
      <w:pPr>
        <w:pStyle w:val="ConsPlusNormal"/>
        <w:ind w:firstLine="709"/>
        <w:jc w:val="both"/>
        <w:rPr>
          <w:sz w:val="24"/>
          <w:szCs w:val="24"/>
        </w:rPr>
      </w:pPr>
      <w:r w:rsidRPr="00240A76">
        <w:rPr>
          <w:sz w:val="24"/>
          <w:szCs w:val="24"/>
        </w:rPr>
        <w:t xml:space="preserve">В дальнейшем долговая политика будет направлена на поддержание объема муниципального долга на экономически безопасном уровне с соблюдением ограничений, установленных бюджетным законодательством. Планируется, что в 2025 году объем муниципального долга будет существенно ниже ограничения, установленного Бюджетным </w:t>
      </w:r>
      <w:hyperlink r:id="rId10" w:history="1">
        <w:r w:rsidRPr="00240A76">
          <w:rPr>
            <w:color w:val="0000FF"/>
            <w:sz w:val="24"/>
            <w:szCs w:val="24"/>
          </w:rPr>
          <w:t>кодексом</w:t>
        </w:r>
      </w:hyperlink>
      <w:r w:rsidRPr="00240A76">
        <w:rPr>
          <w:sz w:val="24"/>
          <w:szCs w:val="24"/>
        </w:rPr>
        <w:t xml:space="preserve"> Российской Федерации. </w:t>
      </w:r>
    </w:p>
    <w:p w:rsidR="0078232B" w:rsidRPr="00240A76" w:rsidRDefault="0078232B" w:rsidP="00E943D6">
      <w:pPr>
        <w:pStyle w:val="ConsPlusNormal"/>
        <w:ind w:firstLine="709"/>
        <w:jc w:val="both"/>
        <w:rPr>
          <w:sz w:val="24"/>
          <w:szCs w:val="24"/>
        </w:rPr>
      </w:pPr>
      <w:r w:rsidRPr="00240A76">
        <w:rPr>
          <w:sz w:val="24"/>
          <w:szCs w:val="24"/>
        </w:rPr>
        <w:t>Финансовое управление администрации Рыбинского муниципального округа выбрано в качестве исполнителя комплекса процессных мероприятий «Управление муниципальным долгом Рыбинского муниципального округа» по принципу специализации его деятельности по вопросам управления муниципальным долгом и обслуживания долговых обязательств.</w:t>
      </w:r>
    </w:p>
    <w:p w:rsidR="0078232B" w:rsidRPr="00240A76" w:rsidRDefault="0078232B" w:rsidP="00551AB6">
      <w:pPr>
        <w:pStyle w:val="ConsPlusNormal"/>
        <w:ind w:firstLine="709"/>
        <w:jc w:val="both"/>
        <w:rPr>
          <w:sz w:val="24"/>
          <w:szCs w:val="24"/>
        </w:rPr>
      </w:pPr>
      <w:r w:rsidRPr="00240A76">
        <w:rPr>
          <w:sz w:val="24"/>
          <w:szCs w:val="24"/>
        </w:rPr>
        <w:t>В рамках решения задачи данного комплекса процессных мероприятий реализуется мероприятие «Обслуживание муниципального долга».</w:t>
      </w:r>
    </w:p>
    <w:p w:rsidR="0078232B" w:rsidRPr="00240A76" w:rsidRDefault="0078232B" w:rsidP="00551AB6">
      <w:pPr>
        <w:pStyle w:val="ConsPlusNormal"/>
        <w:ind w:firstLine="709"/>
        <w:jc w:val="both"/>
        <w:rPr>
          <w:sz w:val="24"/>
          <w:szCs w:val="24"/>
        </w:rPr>
      </w:pPr>
      <w:r w:rsidRPr="00240A76">
        <w:rPr>
          <w:sz w:val="24"/>
          <w:szCs w:val="24"/>
        </w:rPr>
        <w:t>В связи с необходимостью обеспечения финансирования дефицита местного бюджета через осуществление заимствований и ростом муниципального долга возрастают соответственно расходы на его обслуживание.</w:t>
      </w:r>
    </w:p>
    <w:p w:rsidR="0078232B" w:rsidRPr="00240A76" w:rsidRDefault="0078232B" w:rsidP="00E943D6">
      <w:pPr>
        <w:pStyle w:val="ConsPlusNormal"/>
        <w:ind w:firstLine="709"/>
        <w:jc w:val="both"/>
        <w:rPr>
          <w:sz w:val="24"/>
          <w:szCs w:val="24"/>
        </w:rPr>
      </w:pPr>
      <w:r w:rsidRPr="00240A76">
        <w:rPr>
          <w:sz w:val="24"/>
          <w:szCs w:val="24"/>
        </w:rPr>
        <w:t>Расходование средств местного бюджета на обслуживание муниципального долга осуществляется на основании:</w:t>
      </w:r>
    </w:p>
    <w:p w:rsidR="0078232B" w:rsidRPr="00240A76" w:rsidRDefault="0078232B" w:rsidP="00E943D6">
      <w:pPr>
        <w:pStyle w:val="ConsPlusNormal"/>
        <w:ind w:firstLine="709"/>
        <w:jc w:val="both"/>
        <w:rPr>
          <w:sz w:val="24"/>
          <w:szCs w:val="24"/>
        </w:rPr>
      </w:pPr>
      <w:r w:rsidRPr="00240A76">
        <w:rPr>
          <w:sz w:val="24"/>
          <w:szCs w:val="24"/>
        </w:rPr>
        <w:t>договоров о предоставлении бюджетных кредитов с Министерством финансов Красноярского края;</w:t>
      </w:r>
    </w:p>
    <w:p w:rsidR="0078232B" w:rsidRPr="00240A76" w:rsidRDefault="0078232B" w:rsidP="00E943D6">
      <w:pPr>
        <w:pStyle w:val="ConsPlusNormal"/>
        <w:ind w:firstLine="709"/>
        <w:jc w:val="both"/>
        <w:rPr>
          <w:sz w:val="24"/>
          <w:szCs w:val="24"/>
        </w:rPr>
      </w:pPr>
      <w:r w:rsidRPr="00240A76">
        <w:rPr>
          <w:sz w:val="24"/>
          <w:szCs w:val="24"/>
        </w:rPr>
        <w:t>муниципальных контрактов с кредитными организациями о привлечении заемных средств.</w:t>
      </w:r>
    </w:p>
    <w:p w:rsidR="0078232B" w:rsidRPr="00240A76" w:rsidRDefault="0078232B" w:rsidP="00E943D6">
      <w:pPr>
        <w:pStyle w:val="ConsPlusNormal"/>
        <w:ind w:firstLine="709"/>
        <w:jc w:val="both"/>
        <w:rPr>
          <w:sz w:val="24"/>
          <w:szCs w:val="24"/>
        </w:rPr>
      </w:pPr>
      <w:r w:rsidRPr="00240A76">
        <w:rPr>
          <w:sz w:val="24"/>
          <w:szCs w:val="24"/>
        </w:rPr>
        <w:t>Реализация мероприятий, включенных в комплекс процессных мероприятий, предполагает своевременное и в полном объеме исполнение всех принятых округом долговых обязательств и, как следствие, отсутствие в муниципальной долговой книге записей о наличии просроченной задолженности.</w:t>
      </w:r>
    </w:p>
    <w:p w:rsidR="0078232B" w:rsidRPr="00240A76" w:rsidRDefault="0078232B" w:rsidP="00E943D6">
      <w:pPr>
        <w:pStyle w:val="ConsPlusNormal"/>
        <w:ind w:firstLine="709"/>
        <w:jc w:val="both"/>
        <w:rPr>
          <w:sz w:val="24"/>
          <w:szCs w:val="24"/>
        </w:rPr>
      </w:pPr>
      <w:r w:rsidRPr="00240A76">
        <w:rPr>
          <w:sz w:val="24"/>
          <w:szCs w:val="24"/>
        </w:rPr>
        <w:t xml:space="preserve">В целях обеспечения соблюдения ограничений по предельному объему заимствований, верхнему пределу муниципального долга и объему расходов на обслуживание муниципального долга, установленных Бюджетным </w:t>
      </w:r>
      <w:hyperlink r:id="rId11" w:history="1">
        <w:r w:rsidRPr="00240A76">
          <w:rPr>
            <w:color w:val="0000FF"/>
            <w:sz w:val="24"/>
            <w:szCs w:val="24"/>
          </w:rPr>
          <w:t>кодексом</w:t>
        </w:r>
      </w:hyperlink>
      <w:r w:rsidRPr="00240A76">
        <w:rPr>
          <w:sz w:val="24"/>
          <w:szCs w:val="24"/>
        </w:rPr>
        <w:t xml:space="preserve"> Российской Федерации, финансовым управлением осуществляется мониторинг состояния объема муниципального долга и расходов на его обслуживание на предмет соответствия установленным ограничениям.</w:t>
      </w:r>
    </w:p>
    <w:p w:rsidR="0078232B" w:rsidRPr="00240A76" w:rsidRDefault="0078232B" w:rsidP="00E943D6">
      <w:pPr>
        <w:pStyle w:val="ConsPlusNormal"/>
        <w:ind w:firstLine="709"/>
        <w:jc w:val="both"/>
        <w:rPr>
          <w:sz w:val="24"/>
          <w:szCs w:val="24"/>
        </w:rPr>
      </w:pPr>
      <w:r w:rsidRPr="00240A76">
        <w:rPr>
          <w:sz w:val="24"/>
          <w:szCs w:val="24"/>
        </w:rPr>
        <w:t>Указанные ограничения должны соблюдаться при утверждении местного бюджета на очередной финансовый год и плановый период, отчета о его исполнении и внесении изменений в местный бюджет на очередной финансовый год и плановый период.</w:t>
      </w:r>
    </w:p>
    <w:p w:rsidR="0078232B" w:rsidRPr="00240A76" w:rsidRDefault="0078232B" w:rsidP="000C5384">
      <w:pPr>
        <w:pStyle w:val="ConsPlusTitle"/>
        <w:numPr>
          <w:ilvl w:val="0"/>
          <w:numId w:val="31"/>
        </w:numPr>
        <w:ind w:left="0" w:firstLine="709"/>
        <w:jc w:val="both"/>
        <w:outlineLvl w:val="2"/>
        <w:rPr>
          <w:b w:val="0"/>
        </w:rPr>
      </w:pPr>
      <w:r w:rsidRPr="00240A76">
        <w:rPr>
          <w:b w:val="0"/>
        </w:rPr>
        <w:t>Реализация мероприятий в рамках комплекса процессных мероприятий «Обеспечение реализации муниципальной программы и прочих мероприятий»</w:t>
      </w:r>
    </w:p>
    <w:p w:rsidR="0078232B" w:rsidRPr="00240A76" w:rsidRDefault="0078232B" w:rsidP="000C5384">
      <w:pPr>
        <w:pStyle w:val="ConsPlusNormal"/>
        <w:ind w:firstLine="709"/>
        <w:jc w:val="both"/>
        <w:rPr>
          <w:sz w:val="24"/>
          <w:szCs w:val="24"/>
        </w:rPr>
      </w:pPr>
      <w:r w:rsidRPr="00240A76">
        <w:rPr>
          <w:sz w:val="24"/>
          <w:szCs w:val="24"/>
        </w:rPr>
        <w:t>Финансовое управление Администрации Рыбинского муниципального округа выбрано в качестве исполнителя комплекса процессных мероприятий «Обеспечение реализации муниципальной программы и прочих мероприятий» в</w:t>
      </w:r>
      <w:r w:rsidRPr="00240A76">
        <w:rPr>
          <w:b/>
          <w:sz w:val="24"/>
          <w:szCs w:val="24"/>
        </w:rPr>
        <w:t xml:space="preserve"> </w:t>
      </w:r>
      <w:r w:rsidRPr="00240A76">
        <w:rPr>
          <w:sz w:val="24"/>
          <w:szCs w:val="24"/>
        </w:rPr>
        <w:t>соответствии с закрепленными за ним полномочиями по обеспечению устойчивого функционирования и развития бюджетной системы, бюджетного устройства и бюджетного процесса Рыбинского муниципального округа.</w:t>
      </w:r>
    </w:p>
    <w:p w:rsidR="0078232B" w:rsidRPr="00240A76" w:rsidRDefault="0078232B" w:rsidP="000C5384">
      <w:pPr>
        <w:pStyle w:val="ConsPlusNormal"/>
        <w:ind w:firstLine="709"/>
        <w:jc w:val="both"/>
        <w:rPr>
          <w:sz w:val="24"/>
          <w:szCs w:val="24"/>
        </w:rPr>
      </w:pPr>
      <w:r w:rsidRPr="00240A76">
        <w:rPr>
          <w:sz w:val="24"/>
          <w:szCs w:val="24"/>
        </w:rPr>
        <w:t>В целях решения задач данного комплекса процессных мероприятий реализуется мероприятие «Обеспечение текущей деятельности».</w:t>
      </w:r>
    </w:p>
    <w:p w:rsidR="0078232B" w:rsidRPr="00240A76" w:rsidRDefault="0078232B" w:rsidP="000C5384">
      <w:pPr>
        <w:pStyle w:val="ConsPlusNormal"/>
        <w:ind w:firstLine="709"/>
        <w:jc w:val="both"/>
        <w:rPr>
          <w:sz w:val="24"/>
          <w:szCs w:val="24"/>
        </w:rPr>
      </w:pPr>
      <w:r w:rsidRPr="00240A76">
        <w:rPr>
          <w:sz w:val="24"/>
          <w:szCs w:val="24"/>
        </w:rPr>
        <w:t>Основными вопросами, решаемыми финансовым управлением в рамках выполнения установленных функций и полномочий, являются:</w:t>
      </w:r>
    </w:p>
    <w:p w:rsidR="0078232B" w:rsidRPr="00240A76" w:rsidRDefault="0078232B" w:rsidP="000C5384">
      <w:pPr>
        <w:pStyle w:val="ConsPlusNormal"/>
        <w:ind w:firstLine="709"/>
        <w:jc w:val="both"/>
        <w:rPr>
          <w:sz w:val="24"/>
          <w:szCs w:val="24"/>
        </w:rPr>
      </w:pPr>
      <w:r w:rsidRPr="00240A76">
        <w:rPr>
          <w:sz w:val="24"/>
          <w:szCs w:val="24"/>
        </w:rPr>
        <w:t>а) внедрение современных механизмов организации бюджетного процесса, в том числе формирование и исполнение бюджетов в разрезе муниципальных программ («программный бюджет»).</w:t>
      </w:r>
    </w:p>
    <w:p w:rsidR="0078232B" w:rsidRPr="00240A76" w:rsidRDefault="0078232B" w:rsidP="00D64A86">
      <w:pPr>
        <w:pStyle w:val="ConsPlusNormal"/>
        <w:ind w:firstLine="709"/>
        <w:jc w:val="both"/>
        <w:rPr>
          <w:sz w:val="24"/>
          <w:szCs w:val="24"/>
        </w:rPr>
      </w:pPr>
      <w:r w:rsidRPr="00240A76">
        <w:rPr>
          <w:sz w:val="24"/>
          <w:szCs w:val="24"/>
        </w:rPr>
        <w:t>В соответствии с Положением о бюджетном процессе в Рыбинском муниципальном округе» формирование расходов местного бюджета осуществляется в рамках муниципальных программ, утвержденных на территории округа.</w:t>
      </w:r>
    </w:p>
    <w:p w:rsidR="0078232B" w:rsidRPr="00240A76" w:rsidRDefault="0078232B" w:rsidP="000C5384">
      <w:pPr>
        <w:pStyle w:val="ConsPlusNormal"/>
        <w:ind w:firstLine="709"/>
        <w:jc w:val="both"/>
        <w:rPr>
          <w:sz w:val="24"/>
          <w:szCs w:val="24"/>
        </w:rPr>
      </w:pPr>
      <w:r w:rsidRPr="00240A76">
        <w:rPr>
          <w:sz w:val="24"/>
          <w:szCs w:val="24"/>
        </w:rPr>
        <w:t>Объем бюджетных ассигнований на финансовое обеспечение реализации муниципальных программ утверждается решением Рыбинского окружного Совета депутатов о бюджете Рыбинского муниципального округа на очередной финансовый год и плановый период по соответствующей каждой муниципальной программе целевой статье расходов местного бюджета;</w:t>
      </w:r>
    </w:p>
    <w:p w:rsidR="0078232B" w:rsidRPr="00240A76" w:rsidRDefault="0078232B" w:rsidP="000C5384">
      <w:pPr>
        <w:pStyle w:val="ConsPlusNormal"/>
        <w:ind w:firstLine="709"/>
        <w:jc w:val="both"/>
        <w:rPr>
          <w:sz w:val="24"/>
          <w:szCs w:val="24"/>
        </w:rPr>
      </w:pPr>
      <w:r w:rsidRPr="00240A76">
        <w:rPr>
          <w:sz w:val="24"/>
          <w:szCs w:val="24"/>
        </w:rPr>
        <w:t>б) подготовка проектов решений о бюджете округа на очередной финансовый год и плановый период, о внесении изменений в решение о бюджете округа на текущий финансовый год и плановый период, об утверждении отчета об исполнении местного бюджета;</w:t>
      </w:r>
    </w:p>
    <w:p w:rsidR="0078232B" w:rsidRPr="00240A76" w:rsidRDefault="0078232B" w:rsidP="000C5384">
      <w:pPr>
        <w:pStyle w:val="ConsPlusNormal"/>
        <w:ind w:firstLine="709"/>
        <w:jc w:val="both"/>
        <w:rPr>
          <w:sz w:val="24"/>
          <w:szCs w:val="24"/>
        </w:rPr>
      </w:pPr>
      <w:r w:rsidRPr="00240A76">
        <w:rPr>
          <w:sz w:val="24"/>
          <w:szCs w:val="24"/>
        </w:rPr>
        <w:t>в) формирование пакета документов для представления на рассмотрение Рыбинского окружного Совета депутатов одновременно с проектами решений о бюджете Рыбинского муниципального округа на очередной финансовый год и плановый период, об утверждении отчета об исполнении местного бюджета;</w:t>
      </w:r>
    </w:p>
    <w:p w:rsidR="0078232B" w:rsidRPr="00240A76" w:rsidRDefault="0078232B" w:rsidP="000C5384">
      <w:pPr>
        <w:pStyle w:val="ConsPlusNormal"/>
        <w:ind w:firstLine="709"/>
        <w:jc w:val="both"/>
        <w:rPr>
          <w:sz w:val="24"/>
          <w:szCs w:val="24"/>
        </w:rPr>
      </w:pPr>
      <w:r w:rsidRPr="00240A76">
        <w:rPr>
          <w:sz w:val="24"/>
          <w:szCs w:val="24"/>
        </w:rPr>
        <w:t>г) определение параметров местного бюджета на очередной финансовый год и плановый период с учетом различных вариантов сценарных условий;</w:t>
      </w:r>
    </w:p>
    <w:p w:rsidR="0078232B" w:rsidRPr="00240A76" w:rsidRDefault="0078232B" w:rsidP="000C5384">
      <w:pPr>
        <w:pStyle w:val="ConsPlusNormal"/>
        <w:ind w:firstLine="709"/>
        <w:jc w:val="both"/>
        <w:rPr>
          <w:sz w:val="24"/>
          <w:szCs w:val="24"/>
        </w:rPr>
      </w:pPr>
      <w:r w:rsidRPr="00240A76">
        <w:rPr>
          <w:sz w:val="24"/>
          <w:szCs w:val="24"/>
        </w:rPr>
        <w:t>д) выявление рисков возникновения дополнительных расходов при проектировании местного бюджета на очередной финансовый год и плановый период;</w:t>
      </w:r>
    </w:p>
    <w:p w:rsidR="0078232B" w:rsidRPr="00240A76" w:rsidRDefault="0078232B" w:rsidP="000C5384">
      <w:pPr>
        <w:pStyle w:val="ConsPlusNormal"/>
        <w:ind w:firstLine="709"/>
        <w:jc w:val="both"/>
        <w:rPr>
          <w:sz w:val="24"/>
          <w:szCs w:val="24"/>
        </w:rPr>
      </w:pPr>
      <w:r w:rsidRPr="00240A76">
        <w:rPr>
          <w:sz w:val="24"/>
          <w:szCs w:val="24"/>
        </w:rPr>
        <w:t>е) обеспечение формирования и исполнения доходов местного бюджета.</w:t>
      </w:r>
    </w:p>
    <w:p w:rsidR="0078232B" w:rsidRPr="00240A76" w:rsidRDefault="0078232B" w:rsidP="000C5384">
      <w:pPr>
        <w:pStyle w:val="ConsPlusNormal"/>
        <w:ind w:firstLine="709"/>
        <w:jc w:val="both"/>
        <w:rPr>
          <w:sz w:val="24"/>
          <w:szCs w:val="24"/>
        </w:rPr>
      </w:pPr>
      <w:r w:rsidRPr="00240A76">
        <w:rPr>
          <w:sz w:val="24"/>
          <w:szCs w:val="24"/>
        </w:rPr>
        <w:t>В целях обеспечения качества формирования и исполнения доходов местного бюджета финансовое управление осуществляет взаимодействие с главными администраторами доходов местного бюджета. Основные принципы взаимодействия определены порядком осуществления бюджетных полномочий главных администраторов доходов, являющихся органами местного самоуправления Рыбинского муниципального округа и (или) находящимися в их ведении казенными учреждениями». В частности, финансовое управление согласовывает методики прогнозирования поступлений доходов в бюджет, разработанные главными администраторами доходов местного бюджета - органами местного самоуправления. При формировании параметров доходов местного бюджета на очередной финансовый год и плановый период финансовое управление осуществляет контроль за соответствием представленных главными администраторами прогнозов доходов утвержденным методикам и при необходимости вносит предложения по актуализации утвержденных методик и прогнозов. В целях сокращения объема невыясненных платежей, обеспечения правильности зачисления платежей и безвозмездных поступлений финансовым управлением вносятся изменения в нормативные правовые акты в части уточнения перечня главных администраторов доходов местного бюджета и закрепления за ними кодов видов (подвидов) доходов бюджета в соответствии с Постановлением Администрации Рыбинского муниципального округа «Об утверждении Перечня главных администраторов доходов бюджета Администрации Рыбинского муниципального округа».</w:t>
      </w:r>
    </w:p>
    <w:p w:rsidR="0078232B" w:rsidRPr="00240A76" w:rsidRDefault="0078232B" w:rsidP="006B5803">
      <w:pPr>
        <w:pStyle w:val="ConsPlusNormal"/>
        <w:tabs>
          <w:tab w:val="left" w:pos="851"/>
        </w:tabs>
        <w:ind w:firstLine="709"/>
        <w:jc w:val="both"/>
        <w:rPr>
          <w:sz w:val="24"/>
          <w:szCs w:val="24"/>
        </w:rPr>
      </w:pPr>
      <w:r w:rsidRPr="00240A76">
        <w:rPr>
          <w:sz w:val="24"/>
          <w:szCs w:val="24"/>
        </w:rPr>
        <w:t xml:space="preserve">Учитывая, что основными источниками доходов местного бюджета являются налоговые поступления, особую важность имеет эффективное взаимодействие с Управлением Федеральной налоговой службы по Красноярскому краю (далее - УФНС по краю). В настоящее время информационное взаимодействие финансовое управление и УФНС по краю осуществляется на основании соглашения. В рамках данных соглашения финансовое управление обеспечивается необходимой информацией для составления прогноза и анализа исполнения местного бюджета по доходам. Помимо работы с главными администраторами доходов бюджета финансовым управлением осуществляется систематическое взаимодействие и информационный обмен с крупнейшими налогоплательщиками округа. </w:t>
      </w:r>
    </w:p>
    <w:p w:rsidR="0078232B" w:rsidRPr="00240A76" w:rsidRDefault="0078232B" w:rsidP="000C5384">
      <w:pPr>
        <w:pStyle w:val="ConsPlusNormal"/>
        <w:ind w:firstLine="709"/>
        <w:jc w:val="both"/>
        <w:rPr>
          <w:sz w:val="24"/>
          <w:szCs w:val="24"/>
        </w:rPr>
      </w:pPr>
      <w:r w:rsidRPr="00240A76">
        <w:rPr>
          <w:sz w:val="24"/>
          <w:szCs w:val="24"/>
        </w:rPr>
        <w:t>ж) обеспечение исполнения бюджета по расходам.</w:t>
      </w:r>
    </w:p>
    <w:p w:rsidR="0078232B" w:rsidRPr="00240A76" w:rsidRDefault="0078232B" w:rsidP="000C5384">
      <w:pPr>
        <w:pStyle w:val="ConsPlusNormal"/>
        <w:ind w:firstLine="709"/>
        <w:jc w:val="both"/>
        <w:rPr>
          <w:sz w:val="24"/>
          <w:szCs w:val="24"/>
        </w:rPr>
      </w:pPr>
      <w:r w:rsidRPr="00240A76">
        <w:rPr>
          <w:sz w:val="24"/>
          <w:szCs w:val="24"/>
        </w:rPr>
        <w:t xml:space="preserve">Качественная реализация исполнительными органами местного самоуправления закрепленных за ними полномочий зависит не только от эффективности бюджетного планирования расходов на их реализацию, но и от эффективного механизма исполнения местного бюджета. В рамках данного мероприятия будет продолжена деятельность финансового управления по организации и совершенствованию системы исполнения местного бюджета. Механизм исполнения местного бюджета установлен Бюджетным </w:t>
      </w:r>
      <w:hyperlink r:id="rId12" w:history="1">
        <w:r w:rsidRPr="00240A76">
          <w:rPr>
            <w:color w:val="0000FF"/>
            <w:sz w:val="24"/>
            <w:szCs w:val="24"/>
          </w:rPr>
          <w:t>кодексом</w:t>
        </w:r>
      </w:hyperlink>
      <w:r w:rsidRPr="00240A76">
        <w:rPr>
          <w:sz w:val="24"/>
          <w:szCs w:val="24"/>
        </w:rPr>
        <w:t xml:space="preserve"> Российской Федерации и решением Рыбинского окружного Совета депутатов «Об утверждении Положения о бюджетном процессе в Рыбинском муниципальном округе».</w:t>
      </w:r>
    </w:p>
    <w:p w:rsidR="0078232B" w:rsidRPr="00240A76" w:rsidRDefault="0078232B" w:rsidP="000C5384">
      <w:pPr>
        <w:pStyle w:val="ConsPlusNormal"/>
        <w:ind w:firstLine="709"/>
        <w:jc w:val="both"/>
        <w:rPr>
          <w:sz w:val="24"/>
          <w:szCs w:val="24"/>
        </w:rPr>
      </w:pPr>
      <w:r w:rsidRPr="00240A76">
        <w:rPr>
          <w:sz w:val="24"/>
          <w:szCs w:val="24"/>
        </w:rPr>
        <w:t>з) учет бюджетных и денежных обязательств получателей средств местного бюджета, санкционирование расходов муниципальных бюджетных учреждений и муниципальных автономных учреждений, лицевые счета которым открыты в территориальных органах Федерального казначейства источником финансового обеспечения которых являются субсидии, полученные в соответствии с абзацем вторым пункта 1 статьи 78.1 и статьей 78.2 Бюджетного кодекса Российской федерации, санкционирование оплаты и оплата денежных обязательств получателей средств местного бюджета, подлежащих исполнению за счет бюджетных ассигнований по источникам финансирования дефицита местного бюджета.</w:t>
      </w:r>
    </w:p>
    <w:p w:rsidR="0078232B" w:rsidRPr="00240A76" w:rsidRDefault="0078232B" w:rsidP="000C5384">
      <w:pPr>
        <w:pStyle w:val="ConsPlusNormal"/>
        <w:ind w:firstLine="709"/>
        <w:jc w:val="both"/>
        <w:rPr>
          <w:sz w:val="24"/>
          <w:szCs w:val="24"/>
        </w:rPr>
      </w:pPr>
      <w:r w:rsidRPr="00240A76">
        <w:rPr>
          <w:sz w:val="24"/>
          <w:szCs w:val="24"/>
        </w:rPr>
        <w:t>Реализация данного мероприятия осуществляется в соответствии с:</w:t>
      </w:r>
    </w:p>
    <w:p w:rsidR="0078232B" w:rsidRPr="00240A76" w:rsidRDefault="0078232B" w:rsidP="000C5384">
      <w:pPr>
        <w:pStyle w:val="ConsPlusNormal"/>
        <w:ind w:firstLine="709"/>
        <w:jc w:val="both"/>
        <w:rPr>
          <w:sz w:val="24"/>
          <w:szCs w:val="24"/>
        </w:rPr>
      </w:pPr>
      <w:r w:rsidRPr="00240A76">
        <w:rPr>
          <w:sz w:val="24"/>
          <w:szCs w:val="24"/>
        </w:rPr>
        <w:t xml:space="preserve">Бюджетным </w:t>
      </w:r>
      <w:hyperlink r:id="rId13" w:history="1">
        <w:r w:rsidRPr="00240A76">
          <w:rPr>
            <w:color w:val="0000FF"/>
            <w:sz w:val="24"/>
            <w:szCs w:val="24"/>
          </w:rPr>
          <w:t>кодексом</w:t>
        </w:r>
      </w:hyperlink>
      <w:r w:rsidRPr="00240A76">
        <w:rPr>
          <w:sz w:val="24"/>
          <w:szCs w:val="24"/>
        </w:rPr>
        <w:t xml:space="preserve"> Российской Федерации;</w:t>
      </w:r>
    </w:p>
    <w:p w:rsidR="0078232B" w:rsidRPr="00240A76" w:rsidRDefault="0078232B" w:rsidP="000C5384">
      <w:pPr>
        <w:pStyle w:val="ConsPlusNormal"/>
        <w:ind w:firstLine="709"/>
        <w:jc w:val="both"/>
        <w:rPr>
          <w:sz w:val="24"/>
          <w:szCs w:val="24"/>
        </w:rPr>
      </w:pPr>
      <w:r w:rsidRPr="00240A76">
        <w:rPr>
          <w:sz w:val="24"/>
          <w:szCs w:val="24"/>
        </w:rPr>
        <w:t>Решением Рыбинского окружного Совета депутатов от 30.10.2025 № 3-18р «Об утверждении Положения о бюджетном процессе в Рыбинском муниципальном округе»;</w:t>
      </w:r>
    </w:p>
    <w:p w:rsidR="0078232B" w:rsidRPr="00240A76" w:rsidRDefault="0078232B" w:rsidP="000C5384">
      <w:pPr>
        <w:pStyle w:val="ConsPlusNormal"/>
        <w:ind w:firstLine="709"/>
        <w:jc w:val="both"/>
        <w:rPr>
          <w:sz w:val="24"/>
          <w:szCs w:val="24"/>
        </w:rPr>
      </w:pPr>
      <w:r w:rsidRPr="00240A76">
        <w:rPr>
          <w:sz w:val="24"/>
          <w:szCs w:val="24"/>
        </w:rPr>
        <w:t>и) одним из ключевых направлений в области повышения эффективности бюджетных расходов является обеспечение оптимального объема расходов на муниципальное управление. Численность муниципальных служащих должна строго соответствовать объему функций и полномочий, которые они реализуют.</w:t>
      </w:r>
    </w:p>
    <w:p w:rsidR="0078232B" w:rsidRPr="00240A76" w:rsidRDefault="0078232B" w:rsidP="000C5384">
      <w:pPr>
        <w:pStyle w:val="ConsPlusNormal"/>
        <w:ind w:firstLine="709"/>
        <w:jc w:val="both"/>
        <w:rPr>
          <w:sz w:val="24"/>
          <w:szCs w:val="24"/>
        </w:rPr>
      </w:pPr>
      <w:r w:rsidRPr="00240A76">
        <w:rPr>
          <w:sz w:val="24"/>
          <w:szCs w:val="24"/>
        </w:rPr>
        <w:t>В целях осуществления текущего контроля за численностью муниципальных служащих, а также работников учреждений финансовым управлением ежеквартально проводится мониторинг численности муниципальных служащих округа, работников муниципальных учреждений.</w:t>
      </w:r>
    </w:p>
    <w:p w:rsidR="0078232B" w:rsidRPr="00240A76" w:rsidRDefault="0078232B" w:rsidP="000C5384">
      <w:pPr>
        <w:pStyle w:val="ConsPlusNormal"/>
        <w:ind w:firstLine="709"/>
        <w:jc w:val="both"/>
        <w:rPr>
          <w:sz w:val="24"/>
          <w:szCs w:val="24"/>
        </w:rPr>
      </w:pPr>
      <w:r w:rsidRPr="00240A76">
        <w:rPr>
          <w:sz w:val="24"/>
          <w:szCs w:val="24"/>
        </w:rPr>
        <w:t>Кроме того, финансовым управлением при формировании прогноза расходов бюджета Рыбинского муниципального округа на содержание органов местного самоуправления на очередной финансовый год и плановый период учитывается предельная численность работников органов местного самоуправления, депутатов и членов выборных органов местного самоуправления, осуществляющих свои полномочия на постоянной основе.</w:t>
      </w:r>
    </w:p>
    <w:p w:rsidR="0078232B" w:rsidRPr="00240A76" w:rsidRDefault="0078232B" w:rsidP="000C5384">
      <w:pPr>
        <w:pStyle w:val="ConsPlusNormal"/>
        <w:ind w:firstLine="709"/>
        <w:jc w:val="both"/>
        <w:rPr>
          <w:sz w:val="24"/>
          <w:szCs w:val="24"/>
        </w:rPr>
      </w:pPr>
      <w:r w:rsidRPr="00240A76">
        <w:rPr>
          <w:sz w:val="24"/>
          <w:szCs w:val="24"/>
        </w:rPr>
        <w:t>к) проведение мониторинга качества финансового менеджмента главных администраторов.</w:t>
      </w:r>
    </w:p>
    <w:p w:rsidR="0078232B" w:rsidRPr="00240A76" w:rsidRDefault="0078232B" w:rsidP="000C5384">
      <w:pPr>
        <w:pStyle w:val="ConsPlusNormal"/>
        <w:ind w:firstLine="709"/>
        <w:jc w:val="both"/>
        <w:rPr>
          <w:sz w:val="24"/>
          <w:szCs w:val="24"/>
        </w:rPr>
      </w:pPr>
      <w:r w:rsidRPr="00240A76">
        <w:rPr>
          <w:sz w:val="24"/>
          <w:szCs w:val="24"/>
        </w:rPr>
        <w:t>Финансовым управлением ежегодно проводится мониторинг качества финансового менеджмента главных администраторов.</w:t>
      </w:r>
    </w:p>
    <w:p w:rsidR="0078232B" w:rsidRPr="00240A76" w:rsidRDefault="0078232B" w:rsidP="000C5384">
      <w:pPr>
        <w:pStyle w:val="ConsPlusNormal"/>
        <w:ind w:firstLine="709"/>
        <w:jc w:val="both"/>
        <w:rPr>
          <w:sz w:val="24"/>
          <w:szCs w:val="24"/>
        </w:rPr>
      </w:pPr>
      <w:r w:rsidRPr="00240A76">
        <w:rPr>
          <w:sz w:val="24"/>
          <w:szCs w:val="24"/>
        </w:rPr>
        <w:t>На основании расчетов показателей качества финансового менеджмента главных администраторов финансовое управление составляет и размещает на официальном интернет сайте отчет о результатах мониторинга качества финансового менеджмента и пояснительную записку к нему, а также составленный рейтинг главных администраторов.</w:t>
      </w:r>
    </w:p>
    <w:p w:rsidR="0078232B" w:rsidRPr="00240A76" w:rsidRDefault="0078232B" w:rsidP="000C5384">
      <w:pPr>
        <w:pStyle w:val="ConsPlusNormal"/>
        <w:ind w:firstLine="709"/>
        <w:jc w:val="both"/>
        <w:rPr>
          <w:sz w:val="24"/>
          <w:szCs w:val="24"/>
        </w:rPr>
      </w:pPr>
      <w:r w:rsidRPr="00240A76">
        <w:rPr>
          <w:sz w:val="24"/>
          <w:szCs w:val="24"/>
        </w:rPr>
        <w:t>На постоянной основе финансовое управление ведет постоянную работу по размещению оперативных данных в сервисной подсистеме государственной интегрированной информационной системы управления общественными финансами «Электронный бюджет»;</w:t>
      </w:r>
    </w:p>
    <w:p w:rsidR="0078232B" w:rsidRPr="00240A76" w:rsidRDefault="0078232B" w:rsidP="000C5384">
      <w:pPr>
        <w:pStyle w:val="ConsPlusNormal"/>
        <w:ind w:firstLine="709"/>
        <w:jc w:val="both"/>
        <w:rPr>
          <w:sz w:val="24"/>
          <w:szCs w:val="24"/>
        </w:rPr>
      </w:pPr>
      <w:r w:rsidRPr="00240A76">
        <w:rPr>
          <w:sz w:val="24"/>
          <w:szCs w:val="24"/>
        </w:rPr>
        <w:t>л) осуществление внутреннего муниципального финансового контроля.</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Важную роль в повышении качества управления муниципальными финансами занимает осуществление внутреннего муниципального финансового контроля за расходованием средств, полученных из бюджета округа органами местного самоуправления, муниципальными учреждениями, организациям и предпринимателям.</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Контроль за правомерным, целевым и эффективным использованием бюджетных средств, соблюдением требований бюджетного законодательства и законодательства о контрактной системе в сфере закупок является неотъемлемой частью работы финансового управления. Он обеспечивает соблюдение получателями бюджетных средств финансовой дисциплины, повышает их ответственность в использовании бюджетных ресурсов.</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 выбрано в качестве исполнителя в соответствии с полномочиями, предусмотренными Положением о Финансовом управлении Рыбинского муниципального округа, утвержденном решением Рыбинского окружного Совета депутатов.</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В целях решения задач Финансовым управлением Администрации Рыбинского муниципального округа осуществляется:</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 xml:space="preserve">обеспечение соблюдения объектами контроля, определенными Бюджетным </w:t>
      </w:r>
      <w:hyperlink r:id="rId14" w:history="1">
        <w:r w:rsidRPr="00240A76">
          <w:rPr>
            <w:rStyle w:val="Hyperlink"/>
            <w:rFonts w:ascii="Arial" w:hAnsi="Arial" w:cs="Arial"/>
            <w:color w:val="auto"/>
            <w:sz w:val="24"/>
            <w:szCs w:val="24"/>
            <w:u w:val="none"/>
          </w:rPr>
          <w:t>кодексом</w:t>
        </w:r>
      </w:hyperlink>
      <w:r w:rsidRPr="00240A76">
        <w:rPr>
          <w:rFonts w:ascii="Arial" w:hAnsi="Arial" w:cs="Arial"/>
          <w:sz w:val="24"/>
          <w:szCs w:val="24"/>
        </w:rPr>
        <w:t xml:space="preserve"> Российской Федерации, положений правовых актов, регулирующих бюджетные правоотношения, а также соблюдения условий муниципальных контрактов, договоров (соглашений) о предоставлении средств из бюджета Рыбинского муниципального округа, соблюдения контролируемыми лицами законодательства Российской Федерации в сфере закупок.</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В рамках развития системы внутреннего муниципального финансового контроля на современном этапе применяются разработанные Правительством Российской Федерации единые стандарты его осуществления, предусматривающие своевременное выявление и, самое главное, предотвращение бюджетных нарушений, а также переориентацию на контроль за результатами использования бюджетных средств.</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Реализация программных мероприятий при осуществлении внутреннего муниципального финансового контроля производится в соответствии со следующими основными нормативными правовыми актами:</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 xml:space="preserve">Бюджетным </w:t>
      </w:r>
      <w:hyperlink r:id="rId15" w:history="1">
        <w:r w:rsidRPr="00240A76">
          <w:rPr>
            <w:rStyle w:val="Hyperlink"/>
            <w:rFonts w:ascii="Arial" w:hAnsi="Arial" w:cs="Arial"/>
            <w:color w:val="auto"/>
            <w:sz w:val="24"/>
            <w:szCs w:val="24"/>
            <w:u w:val="none"/>
          </w:rPr>
          <w:t>кодексом</w:t>
        </w:r>
      </w:hyperlink>
      <w:r w:rsidRPr="00240A76">
        <w:rPr>
          <w:rFonts w:ascii="Arial" w:hAnsi="Arial" w:cs="Arial"/>
          <w:sz w:val="24"/>
          <w:szCs w:val="24"/>
        </w:rPr>
        <w:t xml:space="preserve"> Российской Федерации;</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 xml:space="preserve">Федеральным </w:t>
      </w:r>
      <w:hyperlink r:id="rId16" w:history="1">
        <w:r w:rsidRPr="00240A76">
          <w:rPr>
            <w:rStyle w:val="Hyperlink"/>
            <w:rFonts w:ascii="Arial" w:hAnsi="Arial" w:cs="Arial"/>
            <w:sz w:val="24"/>
            <w:szCs w:val="24"/>
            <w:u w:val="none"/>
          </w:rPr>
          <w:t>законом</w:t>
        </w:r>
      </w:hyperlink>
      <w:r w:rsidRPr="00240A76">
        <w:rPr>
          <w:rFonts w:ascii="Arial" w:hAnsi="Arial" w:cs="Arial"/>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17"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06.02.2020 № 95 «Об утверждении федерального стандарта внутреннего государственного (муниципального) финансового контроля «Принципы контрольной деятельности органов внутреннего государственного (муниципального) финансового контроля»;</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18"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06.02.2020 № 100 «Об утверждении федерального стандарта внутреннего государственного (муниципального) финансового контроля «Права и обязанности должностных лиц органов внутреннего государственного (муниципального) финансового контроля и объектов внутреннего государственного (муниципального) финансового контроля (их должностных лиц) при осуществлении внутреннего государственного (муниципального) финансового контроля»;</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19"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27.02.2020 № 208 «Об утверждении федерального стандарта внутреннего государственного (муниципального) финансового контроля «Планирование проверок, ревизий и обследований»;</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20"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23.07.2020 № 1095 «Об утверждении федерального стандарта внутреннего государственного (муниципального) финансового контроля «Реализация результатов проверок, ревизий и обследований»;</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21"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17.08.2020 № 1235 «Об утверждении федерального стандарта внутреннего государственного (муниципального) финансового контроля «Проведение проверок, ревизий и обследований и оформление их результатов»;</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22"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17.08.2020 № 1237 «Об утверждении федерального стандарта внутреннего государственного (муниципального) финансового контроля «Правила досудебного обжалования решений и действий (бездействия) органов внутреннего государственного (муниципального) финансового контроля и их должностных лиц»;</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hyperlink r:id="rId23" w:history="1">
        <w:r w:rsidRPr="00240A76">
          <w:rPr>
            <w:rStyle w:val="Hyperlink"/>
            <w:rFonts w:ascii="Arial" w:hAnsi="Arial" w:cs="Arial"/>
            <w:color w:val="auto"/>
            <w:sz w:val="24"/>
            <w:szCs w:val="24"/>
            <w:u w:val="none"/>
          </w:rPr>
          <w:t>Постановлением</w:t>
        </w:r>
      </w:hyperlink>
      <w:r w:rsidRPr="00240A76">
        <w:rPr>
          <w:rFonts w:ascii="Arial" w:hAnsi="Arial" w:cs="Arial"/>
          <w:sz w:val="24"/>
          <w:szCs w:val="24"/>
        </w:rPr>
        <w:t xml:space="preserve"> Правительства Российской Федерации от 16.09.2020 № 1478 «Об утверждении федерального стандарта внутреннего государственного (муниципального) финансового контроля «Правила составления отчетности о результатах контрольной деятельности».</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Перечень мероприятий, реализуемых в рамках программы, представлен в приложении № 3 к программе (далее - перечень мероприятий) с указанием объема бюджетных ассигнований, предусмотренных на их реализацию.</w:t>
      </w:r>
    </w:p>
    <w:p w:rsidR="0078232B" w:rsidRPr="00240A76" w:rsidRDefault="0078232B" w:rsidP="000C5384">
      <w:pPr>
        <w:autoSpaceDE w:val="0"/>
        <w:autoSpaceDN w:val="0"/>
        <w:adjustRightInd w:val="0"/>
        <w:spacing w:after="0" w:line="240" w:lineRule="auto"/>
        <w:ind w:firstLine="709"/>
        <w:jc w:val="both"/>
        <w:rPr>
          <w:rFonts w:ascii="Arial" w:hAnsi="Arial" w:cs="Arial"/>
          <w:sz w:val="24"/>
          <w:szCs w:val="24"/>
        </w:rPr>
      </w:pPr>
      <w:r w:rsidRPr="00240A76">
        <w:rPr>
          <w:rFonts w:ascii="Arial" w:hAnsi="Arial" w:cs="Arial"/>
          <w:sz w:val="24"/>
          <w:szCs w:val="24"/>
        </w:rPr>
        <w:t>Реализация программы не предусматривает строительство, реконструкцию, техническое перевооружение или приобретение объектов муниципальной собственности Рыбинского муниципального округа.</w:t>
      </w:r>
    </w:p>
    <w:p w:rsidR="0078232B" w:rsidRPr="00240A76" w:rsidRDefault="0078232B" w:rsidP="00122F2D">
      <w:pPr>
        <w:pStyle w:val="CommentText"/>
        <w:spacing w:after="0" w:line="240" w:lineRule="atLeast"/>
        <w:ind w:firstLine="709"/>
        <w:jc w:val="both"/>
        <w:rPr>
          <w:rFonts w:ascii="Arial" w:hAnsi="Arial" w:cs="Arial"/>
          <w:sz w:val="24"/>
          <w:szCs w:val="24"/>
          <w:lang w:eastAsia="en-US"/>
        </w:rPr>
      </w:pPr>
      <w:r w:rsidRPr="00240A76">
        <w:rPr>
          <w:rFonts w:ascii="Arial" w:hAnsi="Arial" w:cs="Arial"/>
          <w:sz w:val="24"/>
          <w:szCs w:val="24"/>
        </w:rPr>
        <w:t>М</w:t>
      </w:r>
      <w:r w:rsidRPr="00240A76">
        <w:rPr>
          <w:rFonts w:ascii="Arial" w:hAnsi="Arial" w:cs="Arial"/>
          <w:sz w:val="24"/>
          <w:szCs w:val="24"/>
          <w:lang w:eastAsia="en-US"/>
        </w:rPr>
        <w:t>униципальные контракты на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на срок, превышающий срок действия утвержденных лимитов бюджетных обязательств, предусматривающих встречные обязательства, не связанные с предметами их исполнения не заключаются в рамках данной муниципальной программы.</w:t>
      </w:r>
    </w:p>
    <w:p w:rsidR="0078232B" w:rsidRPr="00240A76" w:rsidRDefault="0078232B" w:rsidP="00122F2D">
      <w:pPr>
        <w:pStyle w:val="CommentText"/>
        <w:spacing w:after="0" w:line="240" w:lineRule="atLeast"/>
        <w:ind w:firstLine="709"/>
        <w:jc w:val="both"/>
        <w:rPr>
          <w:rFonts w:ascii="Arial" w:hAnsi="Arial" w:cs="Arial"/>
          <w:sz w:val="24"/>
          <w:szCs w:val="24"/>
        </w:rPr>
      </w:pPr>
      <w:r w:rsidRPr="00240A76">
        <w:rPr>
          <w:rFonts w:ascii="Arial" w:hAnsi="Arial" w:cs="Arial"/>
          <w:sz w:val="24"/>
          <w:szCs w:val="24"/>
        </w:rPr>
        <w:t>В рамках реализации муниципальной программы мероприятия, реализуемые в рамках муниципально-частного партнерства, инвестиционных проектов не предусмотрены.</w:t>
      </w:r>
    </w:p>
    <w:p w:rsidR="0078232B" w:rsidRPr="00240A76" w:rsidRDefault="0078232B" w:rsidP="00F468D1">
      <w:pPr>
        <w:pStyle w:val="bb8ef82c7deccb29consplusnormalmrcssattr"/>
        <w:shd w:val="clear" w:color="auto" w:fill="FFFFFF"/>
        <w:spacing w:before="0" w:beforeAutospacing="0" w:after="0" w:afterAutospacing="0"/>
        <w:ind w:firstLine="720"/>
        <w:jc w:val="both"/>
        <w:rPr>
          <w:rFonts w:ascii="Arial" w:hAnsi="Arial" w:cs="Arial"/>
          <w:bCs/>
        </w:rPr>
      </w:pPr>
      <w:r w:rsidRPr="00240A76">
        <w:rPr>
          <w:rFonts w:ascii="Arial" w:hAnsi="Arial" w:cs="Arial"/>
          <w:bCs/>
        </w:rPr>
        <w:t>Финансовое обеспечение реализации муниципальной программы осуществляется за счет бюджетных ассигнований местного бюджета в объемах, предусмотренных решением о бюджете округа на текущий финансовый год и плановый период.</w:t>
      </w:r>
    </w:p>
    <w:p w:rsidR="0078232B" w:rsidRPr="00240A76" w:rsidRDefault="0078232B" w:rsidP="00E943D6">
      <w:pPr>
        <w:pStyle w:val="bb8ef82c7deccb29consplusnormalmrcssattr"/>
        <w:shd w:val="clear" w:color="auto" w:fill="FFFFFF"/>
        <w:spacing w:before="0" w:beforeAutospacing="0" w:after="0" w:afterAutospacing="0"/>
        <w:ind w:firstLine="720"/>
        <w:jc w:val="center"/>
        <w:rPr>
          <w:rFonts w:ascii="Arial" w:hAnsi="Arial" w:cs="Arial"/>
          <w:bCs/>
          <w:color w:val="1A1A1A"/>
        </w:rPr>
      </w:pPr>
    </w:p>
    <w:p w:rsidR="0078232B" w:rsidRPr="00240A76" w:rsidRDefault="0078232B" w:rsidP="00E943D6">
      <w:pPr>
        <w:pStyle w:val="bb8ef82c7deccb29consplusnormalmrcssattr"/>
        <w:shd w:val="clear" w:color="auto" w:fill="FFFFFF"/>
        <w:spacing w:before="0" w:beforeAutospacing="0" w:after="0" w:afterAutospacing="0"/>
        <w:ind w:firstLine="720"/>
        <w:jc w:val="center"/>
        <w:rPr>
          <w:rFonts w:ascii="Arial" w:hAnsi="Arial" w:cs="Arial"/>
          <w:color w:val="1A1A1A"/>
        </w:rPr>
      </w:pPr>
      <w:r w:rsidRPr="00240A76">
        <w:rPr>
          <w:rFonts w:ascii="Arial" w:hAnsi="Arial" w:cs="Arial"/>
          <w:bCs/>
          <w:color w:val="1A1A1A"/>
        </w:rPr>
        <w:t>6. Информация об организации управления муниципальной программой и контроля за ходом ее исполнения</w:t>
      </w:r>
      <w:r w:rsidRPr="00240A76">
        <w:rPr>
          <w:rFonts w:ascii="Arial" w:hAnsi="Arial" w:cs="Arial"/>
          <w:color w:val="1A1A1A"/>
        </w:rPr>
        <w:t> </w:t>
      </w:r>
    </w:p>
    <w:p w:rsidR="0078232B" w:rsidRPr="00240A76" w:rsidRDefault="0078232B" w:rsidP="00E943D6">
      <w:pPr>
        <w:pStyle w:val="bb8ef82c7deccb29consplusnormalmrcssattr"/>
        <w:shd w:val="clear" w:color="auto" w:fill="FFFFFF"/>
        <w:spacing w:before="0" w:beforeAutospacing="0" w:after="0" w:afterAutospacing="0"/>
        <w:ind w:firstLine="720"/>
        <w:jc w:val="center"/>
        <w:rPr>
          <w:rFonts w:ascii="Arial" w:hAnsi="Arial" w:cs="Arial"/>
          <w:b/>
          <w:color w:val="1A1A1A"/>
        </w:rPr>
      </w:pP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6.1. Текущее управление и текущий контроль реализацией муниципальной программы осуществляется Финансовым управлением Администрации Рыбинского муниципального округа.</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6.2. Внутренний финансовый контроль осуществляется Финансовым управлением Администрации Рыбинского муниципального округа, в том числе за целевым и эффективным расходованием средств бюджета.</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6.3. Внешний муниципальный финансовый контроль осуществляется Контрольно-счетным органом Рыбинского муниципального округа.</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 xml:space="preserve">6.4. Отчеты о реализации программы формируются Финансовым управлением Администрации </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Отчеты о реализации программы, представляются ответственным исполнителем программы одновременно в отдел планирования и экономического развития Администрации Рыбинского муниципального округа.</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Отчет о реализации программы ежеквартально представляется в срок не позднее 13-го апреля, 13-го июля, 13-го октября отчетного года по утвержденным формам, а отчет о ходе реализации структурного элемента муниципальной программы не позднее 3-го рабочего дня месяца, следующего за отчетным.</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Годовой отчет о ходе реализации муниципальной программы формируется ответственным исполнителем и представляется в отдел планирования и экономического развития Администрации Рыбинского муниципального округа не позднее 10 февраля года, следующего за отчетным.</w:t>
      </w:r>
    </w:p>
    <w:p w:rsidR="0078232B" w:rsidRPr="00240A76" w:rsidRDefault="0078232B" w:rsidP="00D11958">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Уточнения по данным официальной статистической информации, включаемым в годовой отчет, представляются ответственными исполнителями в отдел планирования и экономического развития Администрации Рыбинского муниципального округа по мере ее официального опубликования, но не позднее 8 апреля года, следующего за отчетным.</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6.5. Заместитель Главы Рыбинского муниципального округа, курирующий вопросы финансового характера, является куратором муниципальной программы (далее – куратор). Куратор:</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1) согласовывает концепции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1) координирует разработку и реализацию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2) одобряет стратегические приоритеты, цели, показатели и структуру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3) одобряет параметры финансового обеспечения реализации муниципальной программы в рамках составления проекта соответствующего бюджета на очередной финансовый год и плановый период, в том числе одобряет проект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4) осуществляет на постоянной основе контроль реализации муниципальной программы, в том числе рассматривает результаты мониторинга и оценки эффективности реализации муниципальной программы, осуществляемой отделом планирования и экономического развития Администрации Рыбинского муниципального округа;</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5) принимает решение о внесении изменений в муниципальную программу;</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 рассматривает разногласия, возникшие в ходе согласования запроса на внесение изменений в паспорт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7) выполняет иные полномочия в соответствии с организацией управления муниципальной программой.</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Также куратор:</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1) осуществляет контроль реализации комплекса процессных мероприятий и внесение предложений по совершенствованию процессов;</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2) согласовывает общие подходы к реализации комплекса процессных мероприятий;</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3) рассматривает разногласия, возникшие в ходе согласования проекта о внесении изменений в паспорт комплекса процессных мероприятий.</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6.6. Финансовое управление Администрации Рыбинского муниципального округа является ответственным исполнителем муниципальной программы (далее – ответственный исполнитель), который:</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1) организует разработку муниципальной программы, ее согласование с заинтересованными лицами и представление в Контрольно-счетный орган и Рыбинский окружной Совет депутатов;</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2) координирует деятельность ответственных исполнителей структурных элементов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3) обеспечивает целевое и эффективное использование средств, главным распорядителем которых является;</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4) несет ответственность за своевременную и качественную реализацию направлений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5) принимает решение о внесении изменений в муниципальную программу в соответствии с утвержденным Порядком;</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6) несет ответственность за достижение показателей муниципальной программы в целом и в части его касающейся, а также конечных результатов ее реализации;</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rPr>
      </w:pPr>
      <w:r w:rsidRPr="00240A76">
        <w:rPr>
          <w:rFonts w:ascii="Arial" w:hAnsi="Arial" w:cs="Arial"/>
        </w:rPr>
        <w:t>7) координирует деятельность ответственных исполнителей структурных элементов муниципальной программы, в том числе деятельность по заполнению форм и представлению данных для проведения мониторинга реализации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r w:rsidRPr="00240A76">
        <w:rPr>
          <w:rFonts w:ascii="Arial" w:hAnsi="Arial" w:cs="Arial"/>
          <w:color w:val="1A1A1A"/>
        </w:rPr>
        <w:t>8) предоставляет по запросам органа местного самоуправления сведения о реализации муниципальной программы;</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r w:rsidRPr="00240A76">
        <w:rPr>
          <w:rFonts w:ascii="Arial" w:hAnsi="Arial" w:cs="Arial"/>
          <w:color w:val="1A1A1A"/>
        </w:rPr>
        <w:t>9) с учетом результатов оценки эффективности муниципальной программы и выделенных на реализацию в текущем году финансовых средств, уточняет показатели, комплексы процессных мероприятий, затраты по ним, механизм реализации муниципальной программы, разрабатывает и представляет для согласования и утверждения в установленном порядке соответствующие изменения в муниципальную программу;</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r w:rsidRPr="00240A76">
        <w:rPr>
          <w:rFonts w:ascii="Arial" w:hAnsi="Arial" w:cs="Arial"/>
          <w:color w:val="1A1A1A"/>
        </w:rPr>
        <w:t>11) разрабатывает дополнительные меры по привлечению средств из федерального бюджета, бюджета Красноярского края и внебюджетных источников;</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r w:rsidRPr="00240A76">
        <w:rPr>
          <w:rFonts w:ascii="Arial" w:hAnsi="Arial" w:cs="Arial"/>
          <w:color w:val="1A1A1A"/>
        </w:rPr>
        <w:t>12) подготавливает отчеты и пояснительную записку по установленным формам, в установленные сроки и представляет их в отдел планирования и экономического развития Администрации Рыбинского муниципального округа.</w:t>
      </w:r>
    </w:p>
    <w:p w:rsidR="0078232B" w:rsidRPr="00240A76" w:rsidRDefault="0078232B" w:rsidP="00E943D6">
      <w:pPr>
        <w:shd w:val="clear" w:color="auto" w:fill="FFFFFF"/>
        <w:spacing w:after="0" w:line="240" w:lineRule="auto"/>
        <w:ind w:firstLine="710"/>
        <w:rPr>
          <w:rFonts w:ascii="Arial" w:hAnsi="Arial" w:cs="Arial"/>
          <w:sz w:val="24"/>
          <w:szCs w:val="24"/>
        </w:rPr>
      </w:pPr>
      <w:r w:rsidRPr="00240A76">
        <w:rPr>
          <w:rFonts w:ascii="Arial" w:hAnsi="Arial" w:cs="Arial"/>
          <w:color w:val="1A1A1A"/>
          <w:sz w:val="24"/>
          <w:szCs w:val="24"/>
        </w:rPr>
        <w:t xml:space="preserve">6.7.   </w:t>
      </w:r>
      <w:r w:rsidRPr="00240A76">
        <w:rPr>
          <w:rFonts w:ascii="Arial" w:hAnsi="Arial" w:cs="Arial"/>
          <w:sz w:val="24"/>
          <w:szCs w:val="24"/>
        </w:rPr>
        <w:t>Соисполнители муниципальной программы отсутствуют.</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r w:rsidRPr="00240A76">
        <w:rPr>
          <w:rFonts w:ascii="Arial" w:hAnsi="Arial" w:cs="Arial"/>
          <w:color w:val="1A1A1A"/>
        </w:rPr>
        <w:t>6.8. Куратор муниципальной программы и структурных элементов муниципальной программы, ответственный исполнитель муниципальной программы несут ответственность за реализацию муниципальной программы и соответствующих структурных элементов муниципальной программы, выполнение их мероприятий (результатов), достижение соответствующих показателей муниципальной программы и ее структурных элементов, а также полноту и достоверность сведений, представляемых в утвержденном периодическом мониторинге и отчетах по муниципальной программе.</w:t>
      </w: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p>
    <w:p w:rsidR="0078232B" w:rsidRPr="00240A76" w:rsidRDefault="0078232B" w:rsidP="00E943D6">
      <w:pPr>
        <w:pStyle w:val="NormalWeb"/>
        <w:shd w:val="clear" w:color="auto" w:fill="FFFFFF"/>
        <w:spacing w:before="0" w:beforeAutospacing="0" w:after="0" w:afterAutospacing="0"/>
        <w:ind w:firstLine="709"/>
        <w:jc w:val="both"/>
        <w:rPr>
          <w:rFonts w:ascii="Arial" w:hAnsi="Arial" w:cs="Arial"/>
          <w:color w:val="1A1A1A"/>
        </w:rPr>
      </w:pPr>
    </w:p>
    <w:p w:rsidR="0078232B" w:rsidRPr="00240A76" w:rsidRDefault="0078232B" w:rsidP="00467C7E">
      <w:pPr>
        <w:pStyle w:val="NormalWeb"/>
        <w:shd w:val="clear" w:color="auto" w:fill="FFFFFF"/>
        <w:ind w:firstLine="709"/>
        <w:jc w:val="both"/>
        <w:rPr>
          <w:rFonts w:ascii="Arial" w:hAnsi="Arial" w:cs="Arial"/>
          <w:color w:val="1A1A1A"/>
        </w:rPr>
        <w:sectPr w:rsidR="0078232B" w:rsidRPr="00240A76" w:rsidSect="00E943D6">
          <w:pgSz w:w="11906" w:h="16838"/>
          <w:pgMar w:top="1134" w:right="851" w:bottom="1135" w:left="1701" w:header="709" w:footer="709" w:gutter="0"/>
          <w:pgNumType w:start="1"/>
          <w:cols w:space="708"/>
          <w:titlePg/>
          <w:docGrid w:linePitch="360"/>
        </w:sectPr>
      </w:pPr>
    </w:p>
    <w:p w:rsidR="0078232B" w:rsidRPr="00240A76" w:rsidRDefault="0078232B" w:rsidP="00240A76">
      <w:pPr>
        <w:pStyle w:val="ConsPlusTitle"/>
        <w:ind w:left="4536" w:right="-1"/>
        <w:jc w:val="right"/>
        <w:rPr>
          <w:b w:val="0"/>
        </w:rPr>
      </w:pPr>
      <w:r w:rsidRPr="00240A76">
        <w:rPr>
          <w:b w:val="0"/>
        </w:rPr>
        <w:t>Приложение 1</w:t>
      </w:r>
    </w:p>
    <w:p w:rsidR="0078232B" w:rsidRPr="00240A76" w:rsidRDefault="0078232B" w:rsidP="00240A76">
      <w:pPr>
        <w:pStyle w:val="ConsPlusTitle"/>
        <w:ind w:left="4536" w:right="-1"/>
        <w:jc w:val="right"/>
        <w:rPr>
          <w:b w:val="0"/>
        </w:rPr>
      </w:pPr>
      <w:r w:rsidRPr="00240A76">
        <w:rPr>
          <w:b w:val="0"/>
        </w:rPr>
        <w:t xml:space="preserve">к муниципальной программе </w:t>
      </w:r>
    </w:p>
    <w:p w:rsidR="0078232B" w:rsidRPr="00240A76" w:rsidRDefault="0078232B" w:rsidP="00240A76">
      <w:pPr>
        <w:pStyle w:val="ConsPlusTitle"/>
        <w:ind w:left="4536" w:right="-1"/>
        <w:jc w:val="right"/>
      </w:pPr>
      <w:r w:rsidRPr="00240A76">
        <w:rPr>
          <w:b w:val="0"/>
        </w:rPr>
        <w:t>«Управление муниципальными финансами»</w:t>
      </w:r>
    </w:p>
    <w:p w:rsidR="0078232B" w:rsidRPr="00240A76" w:rsidRDefault="0078232B" w:rsidP="00333E9E">
      <w:pPr>
        <w:spacing w:after="0" w:line="240" w:lineRule="auto"/>
        <w:jc w:val="center"/>
        <w:rPr>
          <w:rFonts w:ascii="Arial" w:hAnsi="Arial" w:cs="Arial"/>
          <w:sz w:val="24"/>
          <w:szCs w:val="24"/>
        </w:rPr>
      </w:pPr>
    </w:p>
    <w:p w:rsidR="0078232B" w:rsidRPr="00240A76" w:rsidRDefault="0078232B" w:rsidP="00F81E58">
      <w:pPr>
        <w:autoSpaceDE w:val="0"/>
        <w:autoSpaceDN w:val="0"/>
        <w:adjustRightInd w:val="0"/>
        <w:spacing w:after="0" w:line="240" w:lineRule="auto"/>
        <w:jc w:val="center"/>
        <w:outlineLvl w:val="0"/>
        <w:rPr>
          <w:rFonts w:ascii="Arial" w:hAnsi="Arial" w:cs="Arial"/>
          <w:bCs/>
          <w:sz w:val="24"/>
          <w:szCs w:val="24"/>
        </w:rPr>
      </w:pPr>
      <w:r w:rsidRPr="00240A76">
        <w:rPr>
          <w:rFonts w:ascii="Arial" w:hAnsi="Arial" w:cs="Arial"/>
          <w:bCs/>
          <w:sz w:val="24"/>
          <w:szCs w:val="24"/>
        </w:rPr>
        <w:t xml:space="preserve">Структура муниципальной программы </w:t>
      </w:r>
    </w:p>
    <w:p w:rsidR="0078232B" w:rsidRPr="00240A76" w:rsidRDefault="0078232B" w:rsidP="00F81E58">
      <w:pPr>
        <w:autoSpaceDE w:val="0"/>
        <w:autoSpaceDN w:val="0"/>
        <w:adjustRightInd w:val="0"/>
        <w:spacing w:after="0" w:line="240" w:lineRule="auto"/>
        <w:jc w:val="center"/>
        <w:outlineLvl w:val="0"/>
        <w:rPr>
          <w:rFonts w:ascii="Arial" w:hAnsi="Arial" w:cs="Arial"/>
          <w:bCs/>
          <w:sz w:val="24"/>
          <w:szCs w:val="24"/>
        </w:rPr>
      </w:pPr>
      <w:r w:rsidRPr="00240A76">
        <w:rPr>
          <w:rFonts w:ascii="Arial" w:hAnsi="Arial" w:cs="Arial"/>
          <w:bCs/>
          <w:sz w:val="24"/>
          <w:szCs w:val="24"/>
        </w:rPr>
        <w:t>«Управление муниципальными финансами»</w:t>
      </w:r>
    </w:p>
    <w:p w:rsidR="0078232B" w:rsidRPr="00240A76" w:rsidRDefault="0078232B" w:rsidP="00476F83">
      <w:pPr>
        <w:autoSpaceDE w:val="0"/>
        <w:autoSpaceDN w:val="0"/>
        <w:adjustRightInd w:val="0"/>
        <w:spacing w:after="0" w:line="240" w:lineRule="auto"/>
        <w:jc w:val="center"/>
        <w:rPr>
          <w:rFonts w:ascii="Arial" w:hAnsi="Arial" w:cs="Arial"/>
          <w:sz w:val="24"/>
          <w:szCs w:val="24"/>
        </w:rPr>
      </w:pPr>
    </w:p>
    <w:tbl>
      <w:tblPr>
        <w:tblW w:w="0" w:type="auto"/>
        <w:tblLayout w:type="fixed"/>
        <w:tblCellMar>
          <w:top w:w="102" w:type="dxa"/>
          <w:left w:w="62" w:type="dxa"/>
          <w:bottom w:w="102" w:type="dxa"/>
          <w:right w:w="62" w:type="dxa"/>
        </w:tblCellMar>
        <w:tblLook w:val="0000"/>
      </w:tblPr>
      <w:tblGrid>
        <w:gridCol w:w="488"/>
        <w:gridCol w:w="4394"/>
        <w:gridCol w:w="4819"/>
      </w:tblGrid>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 п/п</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E864CC">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Наименование региональных и ведомственных проектов, комплексов процессных мероприятий (далее - структурный элемент)</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301629">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 xml:space="preserve">Период реализации структурного элемента/связь с показателями муниципальной программы </w:t>
            </w:r>
          </w:p>
          <w:p w:rsidR="0078232B" w:rsidRPr="00240A76" w:rsidRDefault="0078232B" w:rsidP="00301629">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Рыбинского округа</w:t>
            </w:r>
          </w:p>
        </w:tc>
      </w:tr>
      <w:tr w:rsidR="0078232B" w:rsidRPr="00240A76" w:rsidTr="00E864CC">
        <w:trPr>
          <w:trHeight w:val="68"/>
        </w:trPr>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2</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1</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«Управление муниципальным долгом Рыбинского муниципального округа»</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6B5803">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период реализации: 2026 - 2028 годы</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Соисполнитель муниципальной программы/участник муниципальной программы</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252DD8">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Отсутствует/ отсутствует</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1.1</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Задача: Эффективное управление муниципальным долгом Рыбинского муниципального округа</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6B5803">
            <w:pPr>
              <w:pStyle w:val="NoSpacing"/>
              <w:rPr>
                <w:rFonts w:ascii="Arial" w:hAnsi="Arial" w:cs="Arial"/>
                <w:sz w:val="24"/>
                <w:szCs w:val="24"/>
              </w:rPr>
            </w:pPr>
            <w:r w:rsidRPr="00240A76">
              <w:rPr>
                <w:rFonts w:ascii="Arial" w:hAnsi="Arial" w:cs="Arial"/>
                <w:sz w:val="24"/>
                <w:szCs w:val="24"/>
              </w:rPr>
              <w:t>1. Отсутствие просроченной задолженности по долговым обязательствам Рыбинского муниципального округа.</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2</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896D3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«Обеспечение реализации муниципальной программы и прочих мероприятий»</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6B5803">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период реализации: 2026 - 2028 годы</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rsidP="001B0A94">
            <w:pPr>
              <w:autoSpaceDE w:val="0"/>
              <w:autoSpaceDN w:val="0"/>
              <w:adjustRightInd w:val="0"/>
              <w:spacing w:after="0" w:line="240" w:lineRule="auto"/>
              <w:rPr>
                <w:rFonts w:ascii="Arial" w:hAnsi="Arial" w:cs="Arial"/>
                <w:sz w:val="24"/>
                <w:szCs w:val="24"/>
              </w:rPr>
            </w:pP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1B0A94">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Соисполнитель муниципальной программы</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1B0A94">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отсутствует</w:t>
            </w:r>
          </w:p>
        </w:tc>
      </w:tr>
      <w:tr w:rsidR="0078232B" w:rsidRPr="00240A76" w:rsidTr="00E864CC">
        <w:tc>
          <w:tcPr>
            <w:tcW w:w="488" w:type="dxa"/>
            <w:tcBorders>
              <w:top w:val="single" w:sz="4" w:space="0" w:color="auto"/>
              <w:left w:val="single" w:sz="4" w:space="0" w:color="auto"/>
              <w:bottom w:val="single" w:sz="4" w:space="0" w:color="auto"/>
              <w:right w:val="single" w:sz="4" w:space="0" w:color="auto"/>
            </w:tcBorders>
          </w:tcPr>
          <w:p w:rsidR="0078232B" w:rsidRPr="00240A76" w:rsidRDefault="0078232B" w:rsidP="00B22AAD">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2.1</w:t>
            </w:r>
          </w:p>
        </w:tc>
        <w:tc>
          <w:tcPr>
            <w:tcW w:w="4394" w:type="dxa"/>
            <w:tcBorders>
              <w:top w:val="single" w:sz="4" w:space="0" w:color="auto"/>
              <w:left w:val="single" w:sz="4" w:space="0" w:color="auto"/>
              <w:bottom w:val="single" w:sz="4" w:space="0" w:color="auto"/>
              <w:right w:val="single" w:sz="4" w:space="0" w:color="auto"/>
            </w:tcBorders>
          </w:tcPr>
          <w:p w:rsidR="0078232B" w:rsidRPr="00240A76" w:rsidRDefault="0078232B" w:rsidP="00E67579">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Задача : Создание условий для эффективного, ответственного и прозрачного управления финансовыми ресурсами, повышения эффективности расходов местного бюджета</w:t>
            </w:r>
          </w:p>
        </w:tc>
        <w:tc>
          <w:tcPr>
            <w:tcW w:w="4819" w:type="dxa"/>
            <w:tcBorders>
              <w:top w:val="single" w:sz="4" w:space="0" w:color="auto"/>
              <w:left w:val="single" w:sz="4" w:space="0" w:color="auto"/>
              <w:bottom w:val="single" w:sz="4" w:space="0" w:color="auto"/>
              <w:right w:val="single" w:sz="4" w:space="0" w:color="auto"/>
            </w:tcBorders>
          </w:tcPr>
          <w:p w:rsidR="0078232B" w:rsidRPr="00240A76" w:rsidRDefault="0078232B" w:rsidP="002220DE">
            <w:pPr>
              <w:pStyle w:val="NoSpacing"/>
              <w:rPr>
                <w:rFonts w:ascii="Arial" w:hAnsi="Arial" w:cs="Arial"/>
                <w:sz w:val="24"/>
                <w:szCs w:val="24"/>
              </w:rPr>
            </w:pPr>
            <w:r w:rsidRPr="00240A76">
              <w:rPr>
                <w:rFonts w:ascii="Arial" w:hAnsi="Arial" w:cs="Arial"/>
                <w:sz w:val="24"/>
                <w:szCs w:val="24"/>
              </w:rPr>
              <w:t>1.Просроченная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w:t>
            </w:r>
          </w:p>
          <w:p w:rsidR="0078232B" w:rsidRPr="00240A76" w:rsidRDefault="0078232B" w:rsidP="002220DE">
            <w:pPr>
              <w:pStyle w:val="NoSpacing"/>
              <w:rPr>
                <w:rFonts w:ascii="Arial" w:hAnsi="Arial" w:cs="Arial"/>
                <w:sz w:val="24"/>
                <w:szCs w:val="24"/>
              </w:rPr>
            </w:pPr>
            <w:r w:rsidRPr="00240A76">
              <w:rPr>
                <w:rFonts w:ascii="Arial" w:hAnsi="Arial" w:cs="Arial"/>
                <w:sz w:val="24"/>
                <w:szCs w:val="24"/>
              </w:rPr>
              <w:t xml:space="preserve">2.Доля расходов местного бюджета, формируемых в рамках муниципальных программ Рыбинского муниципального округа; </w:t>
            </w:r>
          </w:p>
          <w:p w:rsidR="0078232B" w:rsidRPr="00240A76" w:rsidRDefault="0078232B" w:rsidP="00511F15">
            <w:pPr>
              <w:pStyle w:val="NoSpacing"/>
              <w:rPr>
                <w:rFonts w:ascii="Arial" w:hAnsi="Arial" w:cs="Arial"/>
                <w:sz w:val="24"/>
                <w:szCs w:val="24"/>
              </w:rPr>
            </w:pPr>
            <w:r w:rsidRPr="00240A76">
              <w:rPr>
                <w:rFonts w:ascii="Arial" w:hAnsi="Arial" w:cs="Arial"/>
                <w:sz w:val="24"/>
                <w:szCs w:val="24"/>
              </w:rPr>
              <w:t>3.Отношение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p w:rsidR="0078232B" w:rsidRPr="00240A76" w:rsidRDefault="0078232B" w:rsidP="0011330A">
            <w:pPr>
              <w:pStyle w:val="NoSpacing"/>
              <w:rPr>
                <w:rFonts w:ascii="Arial" w:hAnsi="Arial" w:cs="Arial"/>
                <w:sz w:val="24"/>
                <w:szCs w:val="24"/>
              </w:rPr>
            </w:pPr>
            <w:r w:rsidRPr="00240A76">
              <w:rPr>
                <w:rFonts w:ascii="Arial" w:hAnsi="Arial" w:cs="Arial"/>
                <w:sz w:val="24"/>
                <w:szCs w:val="24"/>
              </w:rPr>
              <w:t>4.Процент исполнения по налоговым и неналоговым доходам к первоначальному плану</w:t>
            </w:r>
          </w:p>
        </w:tc>
      </w:tr>
    </w:tbl>
    <w:p w:rsidR="0078232B" w:rsidRPr="00240A76" w:rsidRDefault="0078232B" w:rsidP="00F81E58">
      <w:pPr>
        <w:tabs>
          <w:tab w:val="left" w:pos="8080"/>
        </w:tabs>
        <w:spacing w:after="0" w:line="240" w:lineRule="auto"/>
        <w:jc w:val="center"/>
        <w:rPr>
          <w:rFonts w:ascii="Arial" w:hAnsi="Arial" w:cs="Arial"/>
          <w:sz w:val="24"/>
          <w:szCs w:val="24"/>
        </w:rPr>
        <w:sectPr w:rsidR="0078232B" w:rsidRPr="00240A76" w:rsidSect="00240A76">
          <w:pgSz w:w="11906" w:h="16838"/>
          <w:pgMar w:top="1134" w:right="851" w:bottom="1134" w:left="1701" w:header="709" w:footer="709" w:gutter="0"/>
          <w:pgNumType w:start="1"/>
          <w:cols w:space="708"/>
          <w:titlePg/>
          <w:docGrid w:linePitch="360"/>
        </w:sectPr>
      </w:pPr>
    </w:p>
    <w:p w:rsidR="0078232B" w:rsidRDefault="0078232B" w:rsidP="00240A76">
      <w:pPr>
        <w:spacing w:after="0" w:line="240" w:lineRule="auto"/>
        <w:jc w:val="right"/>
        <w:rPr>
          <w:rFonts w:ascii="Arial" w:hAnsi="Arial" w:cs="Arial"/>
          <w:sz w:val="24"/>
          <w:szCs w:val="24"/>
        </w:rPr>
      </w:pPr>
      <w:r w:rsidRPr="00240A76">
        <w:rPr>
          <w:rFonts w:ascii="Arial" w:hAnsi="Arial" w:cs="Arial"/>
          <w:sz w:val="24"/>
          <w:szCs w:val="24"/>
        </w:rPr>
        <w:t>Приложение № 2</w:t>
      </w:r>
    </w:p>
    <w:p w:rsidR="0078232B" w:rsidRPr="00240A76" w:rsidRDefault="0078232B" w:rsidP="00240A76">
      <w:pPr>
        <w:spacing w:after="0" w:line="240" w:lineRule="auto"/>
        <w:jc w:val="right"/>
        <w:rPr>
          <w:rFonts w:ascii="Arial" w:hAnsi="Arial" w:cs="Arial"/>
          <w:sz w:val="24"/>
          <w:szCs w:val="24"/>
        </w:rPr>
      </w:pPr>
      <w:r w:rsidRPr="00240A76">
        <w:rPr>
          <w:rFonts w:ascii="Arial" w:hAnsi="Arial" w:cs="Arial"/>
          <w:sz w:val="24"/>
          <w:szCs w:val="24"/>
        </w:rPr>
        <w:t>к муниципальной программе «Управление</w:t>
      </w:r>
    </w:p>
    <w:p w:rsidR="0078232B" w:rsidRPr="00240A76" w:rsidRDefault="0078232B" w:rsidP="00240A76">
      <w:pPr>
        <w:tabs>
          <w:tab w:val="left" w:pos="8080"/>
        </w:tabs>
        <w:spacing w:after="0" w:line="240" w:lineRule="auto"/>
        <w:ind w:firstLine="8505"/>
        <w:jc w:val="right"/>
        <w:rPr>
          <w:rFonts w:ascii="Arial" w:hAnsi="Arial" w:cs="Arial"/>
          <w:sz w:val="24"/>
          <w:szCs w:val="24"/>
        </w:rPr>
      </w:pPr>
      <w:r w:rsidRPr="00240A76">
        <w:rPr>
          <w:rFonts w:ascii="Arial" w:hAnsi="Arial" w:cs="Arial"/>
          <w:sz w:val="24"/>
          <w:szCs w:val="24"/>
        </w:rPr>
        <w:t>муниципальными финансами»</w:t>
      </w:r>
    </w:p>
    <w:p w:rsidR="0078232B" w:rsidRPr="00240A76" w:rsidRDefault="0078232B" w:rsidP="008860B8">
      <w:pPr>
        <w:spacing w:after="0" w:line="240" w:lineRule="auto"/>
        <w:jc w:val="center"/>
        <w:rPr>
          <w:rFonts w:ascii="Arial" w:hAnsi="Arial" w:cs="Arial"/>
          <w:sz w:val="24"/>
          <w:szCs w:val="24"/>
        </w:rPr>
      </w:pPr>
    </w:p>
    <w:p w:rsidR="0078232B" w:rsidRPr="00240A76" w:rsidRDefault="0078232B" w:rsidP="00207C00">
      <w:pPr>
        <w:pStyle w:val="ListParagraph"/>
        <w:tabs>
          <w:tab w:val="left" w:pos="8080"/>
        </w:tabs>
        <w:spacing w:after="0" w:line="240" w:lineRule="auto"/>
        <w:ind w:left="1080"/>
        <w:rPr>
          <w:rFonts w:ascii="Arial" w:hAnsi="Arial" w:cs="Arial"/>
          <w:sz w:val="24"/>
          <w:szCs w:val="24"/>
        </w:rPr>
      </w:pPr>
      <w:r w:rsidRPr="00240A76">
        <w:rPr>
          <w:rFonts w:ascii="Arial" w:hAnsi="Arial" w:cs="Arial"/>
          <w:sz w:val="24"/>
          <w:szCs w:val="24"/>
        </w:rPr>
        <w:t>Информация об источниках финансирования муниципальной программы и ее структурных элементов,</w:t>
      </w:r>
    </w:p>
    <w:p w:rsidR="0078232B" w:rsidRPr="00240A76" w:rsidRDefault="0078232B" w:rsidP="004E715D">
      <w:pPr>
        <w:pStyle w:val="ListParagraph"/>
        <w:tabs>
          <w:tab w:val="left" w:pos="8080"/>
        </w:tabs>
        <w:spacing w:after="0" w:line="240" w:lineRule="auto"/>
        <w:ind w:left="1080"/>
        <w:jc w:val="center"/>
        <w:rPr>
          <w:rFonts w:ascii="Arial" w:hAnsi="Arial" w:cs="Arial"/>
          <w:sz w:val="24"/>
          <w:szCs w:val="24"/>
        </w:rPr>
      </w:pPr>
      <w:r w:rsidRPr="00240A76">
        <w:rPr>
          <w:rFonts w:ascii="Arial" w:hAnsi="Arial" w:cs="Arial"/>
          <w:sz w:val="24"/>
          <w:szCs w:val="24"/>
        </w:rPr>
        <w:t>в том числе по уровням бюджетной системы</w:t>
      </w:r>
    </w:p>
    <w:p w:rsidR="0078232B" w:rsidRPr="00240A76" w:rsidRDefault="0078232B" w:rsidP="008860B8">
      <w:pPr>
        <w:autoSpaceDE w:val="0"/>
        <w:autoSpaceDN w:val="0"/>
        <w:adjustRightInd w:val="0"/>
        <w:spacing w:after="0" w:line="240" w:lineRule="auto"/>
        <w:jc w:val="right"/>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44"/>
        <w:gridCol w:w="3289"/>
        <w:gridCol w:w="1751"/>
        <w:gridCol w:w="2059"/>
        <w:gridCol w:w="1826"/>
        <w:gridCol w:w="2100"/>
      </w:tblGrid>
      <w:tr w:rsidR="0078232B" w:rsidRPr="00240A76" w:rsidTr="003E48EF">
        <w:trPr>
          <w:jc w:val="center"/>
        </w:trPr>
        <w:tc>
          <w:tcPr>
            <w:tcW w:w="4206" w:type="dxa"/>
            <w:vMerge w:val="restart"/>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Наименование муниципальной программы, структурного элемента программы</w:t>
            </w:r>
          </w:p>
        </w:tc>
        <w:tc>
          <w:tcPr>
            <w:tcW w:w="3389" w:type="dxa"/>
            <w:vMerge w:val="restart"/>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Источники финансирования</w:t>
            </w:r>
          </w:p>
        </w:tc>
        <w:tc>
          <w:tcPr>
            <w:tcW w:w="7787" w:type="dxa"/>
            <w:gridSpan w:val="4"/>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Объем финансового обеспечения по годам реализации</w:t>
            </w:r>
          </w:p>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(рублей), годы</w:t>
            </w: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очередной финансовый год</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первый год планового периода</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второй год планового периода</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Итого на период</w:t>
            </w:r>
          </w:p>
        </w:tc>
      </w:tr>
      <w:tr w:rsidR="0078232B" w:rsidRPr="00240A76" w:rsidTr="003E48EF">
        <w:trPr>
          <w:jc w:val="center"/>
        </w:trPr>
        <w:tc>
          <w:tcPr>
            <w:tcW w:w="4206" w:type="dxa"/>
            <w:vMerge w:val="restart"/>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Муниципальная программа «Управление муниципальными финансами»</w:t>
            </w: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Всего</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1751"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2086"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1832"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2118"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местный бюджет</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r>
      <w:tr w:rsidR="0078232B" w:rsidRPr="00240A76" w:rsidTr="003E48EF">
        <w:trPr>
          <w:jc w:val="center"/>
        </w:trPr>
        <w:tc>
          <w:tcPr>
            <w:tcW w:w="4206" w:type="dxa"/>
            <w:vMerge w:val="restart"/>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«Управление муниципальным долгом Рыбинского муниципального округа»</w:t>
            </w: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Всего</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1751"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2086"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1832"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c>
          <w:tcPr>
            <w:tcW w:w="2118" w:type="dxa"/>
          </w:tcPr>
          <w:p w:rsidR="0078232B" w:rsidRPr="00240A76" w:rsidRDefault="0078232B" w:rsidP="003E48EF">
            <w:pPr>
              <w:autoSpaceDE w:val="0"/>
              <w:autoSpaceDN w:val="0"/>
              <w:adjustRightInd w:val="0"/>
              <w:spacing w:after="0" w:line="240" w:lineRule="auto"/>
              <w:jc w:val="both"/>
              <w:rPr>
                <w:rFonts w:ascii="Arial" w:hAnsi="Arial" w:cs="Arial"/>
                <w:sz w:val="24"/>
                <w:szCs w:val="24"/>
              </w:rPr>
            </w:pP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местный бюджет</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r>
      <w:tr w:rsidR="0078232B" w:rsidRPr="00240A76" w:rsidTr="003E48EF">
        <w:trPr>
          <w:jc w:val="center"/>
        </w:trPr>
        <w:tc>
          <w:tcPr>
            <w:tcW w:w="4206" w:type="dxa"/>
            <w:vMerge w:val="restart"/>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«Обеспечение реализации муниципальной программы и прочих мероприятий</w:t>
            </w: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Всего</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37 819 789,10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113 435 619,06</w:t>
            </w: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p>
        </w:tc>
      </w:tr>
      <w:tr w:rsidR="0078232B" w:rsidRPr="00240A76" w:rsidTr="003E48EF">
        <w:trPr>
          <w:jc w:val="center"/>
        </w:trPr>
        <w:tc>
          <w:tcPr>
            <w:tcW w:w="4206" w:type="dxa"/>
            <w:vMerge/>
          </w:tcPr>
          <w:p w:rsidR="0078232B" w:rsidRPr="00240A76" w:rsidRDefault="0078232B" w:rsidP="003E48EF">
            <w:pPr>
              <w:autoSpaceDE w:val="0"/>
              <w:autoSpaceDN w:val="0"/>
              <w:adjustRightInd w:val="0"/>
              <w:spacing w:after="0" w:line="240" w:lineRule="auto"/>
              <w:rPr>
                <w:rFonts w:ascii="Arial" w:hAnsi="Arial" w:cs="Arial"/>
                <w:sz w:val="24"/>
                <w:szCs w:val="24"/>
              </w:rPr>
            </w:pPr>
          </w:p>
        </w:tc>
        <w:tc>
          <w:tcPr>
            <w:tcW w:w="3389" w:type="dxa"/>
          </w:tcPr>
          <w:p w:rsidR="0078232B" w:rsidRPr="00240A76" w:rsidRDefault="0078232B" w:rsidP="003E48EF">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местный бюджет</w:t>
            </w:r>
          </w:p>
        </w:tc>
        <w:tc>
          <w:tcPr>
            <w:tcW w:w="1751"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37 819 789,10</w:t>
            </w:r>
          </w:p>
        </w:tc>
        <w:tc>
          <w:tcPr>
            <w:tcW w:w="2086"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1832"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2118" w:type="dxa"/>
          </w:tcPr>
          <w:p w:rsidR="0078232B" w:rsidRPr="00240A76" w:rsidRDefault="0078232B" w:rsidP="003E48EF">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113 435 619,06</w:t>
            </w:r>
          </w:p>
        </w:tc>
      </w:tr>
    </w:tbl>
    <w:p w:rsidR="0078232B" w:rsidRPr="00240A76" w:rsidRDefault="0078232B" w:rsidP="0063451C">
      <w:pPr>
        <w:tabs>
          <w:tab w:val="left" w:pos="8080"/>
        </w:tabs>
        <w:spacing w:after="0" w:line="240" w:lineRule="auto"/>
        <w:rPr>
          <w:rFonts w:ascii="Arial" w:hAnsi="Arial" w:cs="Arial"/>
          <w:sz w:val="24"/>
          <w:szCs w:val="24"/>
        </w:rPr>
      </w:pPr>
    </w:p>
    <w:p w:rsidR="0078232B" w:rsidRPr="00240A76" w:rsidRDefault="0078232B" w:rsidP="0063451C">
      <w:pPr>
        <w:tabs>
          <w:tab w:val="left" w:pos="8080"/>
        </w:tabs>
        <w:spacing w:after="0" w:line="240" w:lineRule="auto"/>
        <w:rPr>
          <w:rFonts w:ascii="Arial" w:hAnsi="Arial" w:cs="Arial"/>
          <w:sz w:val="24"/>
          <w:szCs w:val="24"/>
        </w:rPr>
        <w:sectPr w:rsidR="0078232B" w:rsidRPr="00240A76" w:rsidSect="00240A76">
          <w:pgSz w:w="16838" w:h="11906" w:orient="landscape"/>
          <w:pgMar w:top="1701" w:right="851" w:bottom="1134" w:left="1134" w:header="709" w:footer="709" w:gutter="0"/>
          <w:pgNumType w:start="1"/>
          <w:cols w:space="708"/>
          <w:titlePg/>
          <w:docGrid w:linePitch="360"/>
        </w:sectPr>
      </w:pPr>
    </w:p>
    <w:p w:rsidR="0078232B" w:rsidRDefault="0078232B" w:rsidP="00333E9E">
      <w:pPr>
        <w:spacing w:after="0" w:line="240" w:lineRule="auto"/>
        <w:ind w:firstLine="9639"/>
        <w:jc w:val="both"/>
        <w:rPr>
          <w:rFonts w:ascii="Arial" w:hAnsi="Arial" w:cs="Arial"/>
          <w:sz w:val="24"/>
          <w:szCs w:val="24"/>
        </w:rPr>
      </w:pPr>
    </w:p>
    <w:p w:rsidR="0078232B" w:rsidRDefault="0078232B" w:rsidP="00333E9E">
      <w:pPr>
        <w:spacing w:after="0" w:line="240" w:lineRule="auto"/>
        <w:ind w:firstLine="9639"/>
        <w:jc w:val="both"/>
        <w:rPr>
          <w:rFonts w:ascii="Arial" w:hAnsi="Arial" w:cs="Arial"/>
          <w:sz w:val="24"/>
          <w:szCs w:val="24"/>
        </w:rPr>
      </w:pPr>
    </w:p>
    <w:p w:rsidR="0078232B" w:rsidRDefault="0078232B" w:rsidP="00333E9E">
      <w:pPr>
        <w:spacing w:after="0" w:line="240" w:lineRule="auto"/>
        <w:ind w:firstLine="9639"/>
        <w:jc w:val="both"/>
        <w:rPr>
          <w:rFonts w:ascii="Arial" w:hAnsi="Arial" w:cs="Arial"/>
          <w:sz w:val="24"/>
          <w:szCs w:val="24"/>
        </w:rPr>
      </w:pPr>
    </w:p>
    <w:p w:rsidR="0078232B" w:rsidRDefault="0078232B" w:rsidP="00333E9E">
      <w:pPr>
        <w:spacing w:after="0" w:line="240" w:lineRule="auto"/>
        <w:ind w:firstLine="9639"/>
        <w:jc w:val="both"/>
        <w:rPr>
          <w:rFonts w:ascii="Arial" w:hAnsi="Arial" w:cs="Arial"/>
          <w:sz w:val="24"/>
          <w:szCs w:val="24"/>
        </w:rPr>
      </w:pPr>
    </w:p>
    <w:p w:rsidR="0078232B" w:rsidRDefault="0078232B" w:rsidP="00333E9E">
      <w:pPr>
        <w:spacing w:after="0" w:line="240" w:lineRule="auto"/>
        <w:ind w:firstLine="9639"/>
        <w:jc w:val="both"/>
        <w:rPr>
          <w:rFonts w:ascii="Arial" w:hAnsi="Arial" w:cs="Arial"/>
          <w:sz w:val="24"/>
          <w:szCs w:val="24"/>
        </w:rPr>
      </w:pPr>
    </w:p>
    <w:p w:rsidR="0078232B" w:rsidRDefault="0078232B" w:rsidP="00333E9E">
      <w:pPr>
        <w:spacing w:after="0" w:line="240" w:lineRule="auto"/>
        <w:ind w:firstLine="9639"/>
        <w:jc w:val="both"/>
        <w:rPr>
          <w:rFonts w:ascii="Arial" w:hAnsi="Arial" w:cs="Arial"/>
          <w:sz w:val="24"/>
          <w:szCs w:val="24"/>
        </w:rPr>
      </w:pPr>
    </w:p>
    <w:p w:rsidR="0078232B" w:rsidRPr="00240A76" w:rsidRDefault="0078232B" w:rsidP="00333E9E">
      <w:pPr>
        <w:spacing w:after="0" w:line="240" w:lineRule="auto"/>
        <w:ind w:firstLine="9639"/>
        <w:jc w:val="both"/>
        <w:rPr>
          <w:rFonts w:ascii="Arial" w:hAnsi="Arial" w:cs="Arial"/>
          <w:sz w:val="24"/>
          <w:szCs w:val="24"/>
        </w:rPr>
      </w:pPr>
      <w:r w:rsidRPr="00240A76">
        <w:rPr>
          <w:rFonts w:ascii="Arial" w:hAnsi="Arial" w:cs="Arial"/>
          <w:sz w:val="24"/>
          <w:szCs w:val="24"/>
        </w:rPr>
        <w:t>Приложение № 3</w:t>
      </w:r>
    </w:p>
    <w:p w:rsidR="0078232B" w:rsidRPr="00240A76" w:rsidRDefault="0078232B" w:rsidP="00F66B2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к муниципальной программе «Управление</w:t>
      </w:r>
    </w:p>
    <w:p w:rsidR="0078232B" w:rsidRPr="00240A76" w:rsidRDefault="0078232B" w:rsidP="00F66B2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муниципальными финансами»</w:t>
      </w:r>
    </w:p>
    <w:p w:rsidR="0078232B" w:rsidRPr="00240A76" w:rsidRDefault="0078232B" w:rsidP="00CB450E">
      <w:pPr>
        <w:pStyle w:val="NoSpacing"/>
        <w:jc w:val="center"/>
        <w:rPr>
          <w:rFonts w:ascii="Arial" w:hAnsi="Arial" w:cs="Arial"/>
          <w:sz w:val="24"/>
          <w:szCs w:val="24"/>
        </w:rPr>
      </w:pPr>
    </w:p>
    <w:p w:rsidR="0078232B" w:rsidRPr="00240A76" w:rsidRDefault="0078232B" w:rsidP="00CB450E">
      <w:pPr>
        <w:pStyle w:val="NoSpacing"/>
        <w:jc w:val="center"/>
        <w:rPr>
          <w:rFonts w:ascii="Arial" w:hAnsi="Arial" w:cs="Arial"/>
          <w:sz w:val="24"/>
          <w:szCs w:val="24"/>
        </w:rPr>
      </w:pPr>
      <w:r w:rsidRPr="00240A76">
        <w:rPr>
          <w:rFonts w:ascii="Arial" w:hAnsi="Arial" w:cs="Arial"/>
          <w:sz w:val="24"/>
          <w:szCs w:val="24"/>
        </w:rPr>
        <w:t>Перечень</w:t>
      </w:r>
    </w:p>
    <w:p w:rsidR="0078232B" w:rsidRPr="00240A76" w:rsidRDefault="0078232B" w:rsidP="00CB450E">
      <w:pPr>
        <w:pStyle w:val="NoSpacing"/>
        <w:jc w:val="center"/>
        <w:rPr>
          <w:rFonts w:ascii="Arial" w:hAnsi="Arial" w:cs="Arial"/>
          <w:sz w:val="24"/>
          <w:szCs w:val="24"/>
        </w:rPr>
      </w:pPr>
      <w:r w:rsidRPr="00240A76">
        <w:rPr>
          <w:rFonts w:ascii="Arial" w:hAnsi="Arial" w:cs="Arial"/>
          <w:sz w:val="24"/>
          <w:szCs w:val="24"/>
        </w:rPr>
        <w:t>мероприятий муниципальной программы Рыбинского муниципального округа Красноярского края</w:t>
      </w:r>
    </w:p>
    <w:p w:rsidR="0078232B" w:rsidRPr="00240A76" w:rsidRDefault="0078232B" w:rsidP="00CB450E">
      <w:pPr>
        <w:pStyle w:val="NoSpacing"/>
        <w:jc w:val="center"/>
        <w:rPr>
          <w:rFonts w:ascii="Arial" w:hAnsi="Arial" w:cs="Arial"/>
          <w:sz w:val="24"/>
          <w:szCs w:val="24"/>
        </w:rPr>
      </w:pPr>
      <w:r w:rsidRPr="00240A76">
        <w:rPr>
          <w:rFonts w:ascii="Arial" w:hAnsi="Arial" w:cs="Arial"/>
          <w:sz w:val="24"/>
          <w:szCs w:val="24"/>
        </w:rPr>
        <w:t>(далее - программа)</w:t>
      </w:r>
    </w:p>
    <w:p w:rsidR="0078232B" w:rsidRPr="00240A76" w:rsidRDefault="0078232B" w:rsidP="00CB450E">
      <w:pPr>
        <w:pStyle w:val="NoSpacing"/>
        <w:jc w:val="center"/>
        <w:rPr>
          <w:rFonts w:ascii="Arial" w:hAnsi="Arial" w:cs="Arial"/>
          <w:sz w:val="24"/>
          <w:szCs w:val="24"/>
        </w:rPr>
      </w:pPr>
    </w:p>
    <w:tbl>
      <w:tblPr>
        <w:tblW w:w="0" w:type="auto"/>
        <w:tblCellMar>
          <w:top w:w="102" w:type="dxa"/>
          <w:left w:w="62" w:type="dxa"/>
          <w:bottom w:w="102" w:type="dxa"/>
          <w:right w:w="62" w:type="dxa"/>
        </w:tblCellMar>
        <w:tblLook w:val="0000"/>
      </w:tblPr>
      <w:tblGrid>
        <w:gridCol w:w="514"/>
        <w:gridCol w:w="1555"/>
        <w:gridCol w:w="1470"/>
        <w:gridCol w:w="579"/>
        <w:gridCol w:w="546"/>
        <w:gridCol w:w="1101"/>
        <w:gridCol w:w="467"/>
        <w:gridCol w:w="1248"/>
        <w:gridCol w:w="1248"/>
        <w:gridCol w:w="1248"/>
        <w:gridCol w:w="1346"/>
        <w:gridCol w:w="1556"/>
        <w:gridCol w:w="2099"/>
      </w:tblGrid>
      <w:tr w:rsidR="0078232B" w:rsidRPr="00240A76" w:rsidTr="00240A76">
        <w:trPr>
          <w:trHeight w:val="390"/>
        </w:trPr>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Структурный элемент муниципальной программы, мероприятия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Наименование главного распорядителя бюджетных средств (далее - ГРБС)</w:t>
            </w:r>
          </w:p>
        </w:tc>
        <w:tc>
          <w:tcPr>
            <w:tcW w:w="0" w:type="auto"/>
            <w:gridSpan w:val="4"/>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Код бюджетной классификации</w:t>
            </w:r>
          </w:p>
        </w:tc>
        <w:tc>
          <w:tcPr>
            <w:tcW w:w="0" w:type="auto"/>
            <w:gridSpan w:val="4"/>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Расходы по годам реализации муниципальной программы, (рублей)</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 xml:space="preserve">Результат реализации муниципальной программы </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Показатели муниципальной программы/структурных элементов, на достижение которых направлена реализация мероприятия</w:t>
            </w:r>
          </w:p>
        </w:tc>
      </w:tr>
      <w:tr w:rsidR="0078232B" w:rsidRPr="00240A76" w:rsidTr="00240A76">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ГРБС</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РзПр</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ЦСР</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ВР</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очередной финансовый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1-й год планового периода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2-й год планового периода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итого на очередной финансовый год и плановый период</w:t>
            </w: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13</w:t>
            </w:r>
          </w:p>
        </w:tc>
      </w:tr>
      <w:tr w:rsidR="0078232B" w:rsidRPr="00240A76" w:rsidTr="00240A76">
        <w:trPr>
          <w:trHeight w:val="81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rPr>
                <w:rFonts w:ascii="Arial" w:hAnsi="Arial" w:cs="Arial"/>
                <w:sz w:val="24"/>
                <w:szCs w:val="24"/>
              </w:rPr>
            </w:pPr>
          </w:p>
        </w:tc>
        <w:tc>
          <w:tcPr>
            <w:tcW w:w="0" w:type="auto"/>
            <w:gridSpan w:val="12"/>
            <w:tcBorders>
              <w:top w:val="single" w:sz="4" w:space="0" w:color="auto"/>
              <w:left w:val="single" w:sz="4" w:space="0" w:color="auto"/>
              <w:bottom w:val="single" w:sz="4" w:space="0" w:color="auto"/>
              <w:right w:val="single" w:sz="4" w:space="0" w:color="auto"/>
            </w:tcBorders>
          </w:tcPr>
          <w:p w:rsidR="0078232B" w:rsidRPr="00240A76" w:rsidRDefault="0078232B" w:rsidP="000C5384">
            <w:pPr>
              <w:pStyle w:val="NoSpacing"/>
              <w:rPr>
                <w:rFonts w:ascii="Arial" w:hAnsi="Arial" w:cs="Arial"/>
                <w:sz w:val="24"/>
                <w:szCs w:val="24"/>
              </w:rPr>
            </w:pPr>
            <w:r w:rsidRPr="00240A76">
              <w:rPr>
                <w:rFonts w:ascii="Arial" w:hAnsi="Arial" w:cs="Arial"/>
                <w:sz w:val="24"/>
                <w:szCs w:val="24"/>
              </w:rPr>
              <w:t>Цели муниципальной программы:</w:t>
            </w:r>
          </w:p>
          <w:p w:rsidR="0078232B" w:rsidRPr="00240A76" w:rsidRDefault="0078232B" w:rsidP="000C5384">
            <w:pPr>
              <w:pStyle w:val="NoSpacing"/>
              <w:rPr>
                <w:rFonts w:ascii="Arial" w:hAnsi="Arial" w:cs="Arial"/>
                <w:sz w:val="24"/>
                <w:szCs w:val="24"/>
              </w:rPr>
            </w:pPr>
            <w:r w:rsidRPr="00240A76">
              <w:rPr>
                <w:rFonts w:ascii="Arial" w:hAnsi="Arial" w:cs="Arial"/>
                <w:sz w:val="24"/>
                <w:szCs w:val="24"/>
              </w:rPr>
              <w:t>1. «Обеспечение долгосрочной сбалансированности и устойчивости бюджетной системы Рыбинского муниципального округа, повышения качества и прозрачности управления муниципальными финансами»;</w:t>
            </w:r>
          </w:p>
          <w:p w:rsidR="0078232B" w:rsidRPr="00240A76" w:rsidRDefault="0078232B" w:rsidP="000C5384">
            <w:pPr>
              <w:pStyle w:val="NoSpacing"/>
              <w:rPr>
                <w:rFonts w:ascii="Arial" w:hAnsi="Arial" w:cs="Arial"/>
                <w:sz w:val="24"/>
                <w:szCs w:val="24"/>
              </w:rPr>
            </w:pPr>
            <w:r w:rsidRPr="00240A76">
              <w:rPr>
                <w:rFonts w:ascii="Arial" w:hAnsi="Arial" w:cs="Arial"/>
                <w:sz w:val="24"/>
                <w:szCs w:val="24"/>
              </w:rPr>
              <w:t>2.</w:t>
            </w:r>
            <w:r w:rsidRPr="00240A76">
              <w:rPr>
                <w:rFonts w:ascii="Arial" w:eastAsia="SimSun" w:hAnsi="Arial" w:cs="Arial"/>
                <w:sz w:val="24"/>
                <w:szCs w:val="24"/>
                <w:lang w:eastAsia="zh-CN" w:bidi="hi-IN"/>
              </w:rPr>
              <w:t xml:space="preserve"> «Сохранение высокого уровня долговой устойчивости Рыбинского муниципального округа»</w:t>
            </w:r>
          </w:p>
        </w:tc>
      </w:tr>
      <w:tr w:rsidR="0078232B" w:rsidRPr="00240A76" w:rsidTr="00240A76">
        <w:trPr>
          <w:trHeight w:val="580"/>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Муниципальная программа Рыбинского муниципального округа «Управление муниципальными финансами», всего</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E864CC">
            <w:pPr>
              <w:widowControl w:val="0"/>
              <w:autoSpaceDE w:val="0"/>
              <w:autoSpaceDN w:val="0"/>
              <w:adjustRightInd w:val="0"/>
              <w:spacing w:after="0" w:line="240" w:lineRule="auto"/>
              <w:jc w:val="center"/>
              <w:rPr>
                <w:rFonts w:ascii="Arial" w:hAnsi="Arial" w:cs="Arial"/>
                <w:sz w:val="24"/>
                <w:szCs w:val="24"/>
                <w:highlight w:val="yellow"/>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41292">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C5384">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rPr>
          <w:trHeight w:val="76"/>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pStyle w:val="NoSpacing"/>
              <w:rPr>
                <w:rFonts w:ascii="Arial" w:hAnsi="Arial" w:cs="Arial"/>
                <w:sz w:val="24"/>
                <w:szCs w:val="24"/>
              </w:rPr>
            </w:pPr>
            <w:r w:rsidRPr="00240A76">
              <w:rPr>
                <w:rFonts w:ascii="Arial" w:hAnsi="Arial" w:cs="Arial"/>
                <w:sz w:val="24"/>
                <w:szCs w:val="24"/>
              </w:rPr>
              <w:t xml:space="preserve">средства краевого бюджета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B44A3F">
            <w:pPr>
              <w:widowControl w:val="0"/>
              <w:autoSpaceDE w:val="0"/>
              <w:autoSpaceDN w:val="0"/>
              <w:adjustRightInd w:val="0"/>
              <w:spacing w:after="0" w:line="240" w:lineRule="auto"/>
              <w:rPr>
                <w:rFonts w:ascii="Arial" w:hAnsi="Arial" w:cs="Arial"/>
                <w:sz w:val="24"/>
                <w:szCs w:val="24"/>
              </w:rPr>
            </w:pPr>
          </w:p>
        </w:tc>
      </w:tr>
      <w:tr w:rsidR="0078232B" w:rsidRPr="00240A76" w:rsidTr="00240A76">
        <w:trPr>
          <w:trHeight w:val="76"/>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средства местного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Процессная часть, всего</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r w:rsidRPr="00240A76">
              <w:rPr>
                <w:rStyle w:val="CommentReference"/>
                <w:rFonts w:ascii="Arial" w:hAnsi="Arial" w:cs="Arial"/>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средства краевого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 xml:space="preserve">средства местного бюджета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2.1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«Управление муниципальным долгом Рыбинского муниципального округа», всего</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017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1301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1240100000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730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краевого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 xml:space="preserve">средства местного бюджета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2.1.1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 xml:space="preserve">Мероприятие 1. Обслуживание муниципального долга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017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1301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1240191880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730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Обеспечено соблюдение ограничений по предельному объему заимствований, верхнему пределу муниципального долга и объему расходов на обслуживание муниципального долга, установленных Бюджетным кодексом Российской Федерации</w:t>
            </w:r>
          </w:p>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Отсутствие просроченной задолженности по долговым обязательствам Рыбинского муниципального округа /Отношение муниципального долга к общему объему доходов местного бюджета за исключением безвозмездных поступлений и (или) поступлений налоговых доходов по дополнительным нормативам отчислений; 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краевого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местного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5 250 000,00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15 750 000,00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highlight w:val="yellow"/>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2.2.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«Обеспечение реализации муниципальной программы и прочих мероприятий»</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017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0106</w:t>
            </w:r>
          </w:p>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0113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1240200000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120, 240,   830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37 819 789,10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113 435 619,06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highlight w:val="yellow"/>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highlight w:val="yellow"/>
              </w:rPr>
            </w:pPr>
            <w:r w:rsidRPr="00240A76">
              <w:rPr>
                <w:rFonts w:ascii="Arial" w:hAnsi="Arial" w:cs="Arial"/>
                <w:sz w:val="24"/>
                <w:szCs w:val="24"/>
              </w:rPr>
              <w:t>х</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краевого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местного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37 819 789,10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113 435 619,06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highlight w:val="yellow"/>
              </w:rPr>
            </w:pPr>
          </w:p>
        </w:tc>
      </w:tr>
      <w:tr w:rsidR="0078232B" w:rsidRPr="00240A76" w:rsidTr="00240A76">
        <w:trPr>
          <w:trHeight w:val="3168"/>
        </w:trPr>
        <w:tc>
          <w:tcPr>
            <w:tcW w:w="0" w:type="auto"/>
            <w:vMerge w:val="restart"/>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2.1.</w:t>
            </w:r>
          </w:p>
        </w:tc>
        <w:tc>
          <w:tcPr>
            <w:tcW w:w="0" w:type="auto"/>
            <w:vMerge w:val="restart"/>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Мероприятие 1: Обеспечение текущей деятельности</w:t>
            </w:r>
          </w:p>
        </w:tc>
        <w:tc>
          <w:tcPr>
            <w:tcW w:w="0" w:type="auto"/>
            <w:vMerge w:val="restart"/>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017</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0106</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1240291210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120,  240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37 469 789,10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37 457 914,98</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37 457 914,98</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112 385 619,06</w:t>
            </w:r>
          </w:p>
        </w:tc>
        <w:tc>
          <w:tcPr>
            <w:tcW w:w="0" w:type="auto"/>
            <w:vMerge w:val="restart"/>
            <w:tcBorders>
              <w:top w:val="single" w:sz="4" w:space="0" w:color="auto"/>
              <w:left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Обеспечено надлежащее качество управления муниципальными финансами; обеспечено рассмотрение финансовым управлением всех подготовленных проектов нормативных правовых актов, касающихся принятия местного бюджета, внесения в него изменений, а также утверждения отчета о его исполнении.</w:t>
            </w:r>
          </w:p>
          <w:p w:rsidR="0078232B" w:rsidRPr="00240A76" w:rsidRDefault="0078232B" w:rsidP="0092097B">
            <w:pPr>
              <w:autoSpaceDE w:val="0"/>
              <w:autoSpaceDN w:val="0"/>
              <w:adjustRightInd w:val="0"/>
              <w:spacing w:after="0" w:line="240" w:lineRule="auto"/>
              <w:rPr>
                <w:rFonts w:ascii="Arial" w:hAnsi="Arial" w:cs="Arial"/>
                <w:sz w:val="24"/>
                <w:szCs w:val="24"/>
              </w:rPr>
            </w:pPr>
          </w:p>
        </w:tc>
        <w:tc>
          <w:tcPr>
            <w:tcW w:w="0" w:type="auto"/>
            <w:vMerge w:val="restart"/>
            <w:tcBorders>
              <w:top w:val="single" w:sz="4" w:space="0" w:color="auto"/>
              <w:left w:val="single" w:sz="4" w:space="0" w:color="auto"/>
              <w:right w:val="single" w:sz="4" w:space="0" w:color="auto"/>
            </w:tcBorders>
          </w:tcPr>
          <w:p w:rsidR="0078232B" w:rsidRPr="00240A76" w:rsidRDefault="0078232B" w:rsidP="0092097B">
            <w:pPr>
              <w:pStyle w:val="ConsPlusNormal"/>
              <w:spacing w:before="240"/>
              <w:ind w:firstLine="0"/>
              <w:rPr>
                <w:sz w:val="24"/>
                <w:szCs w:val="24"/>
              </w:rPr>
            </w:pPr>
            <w:r w:rsidRPr="00240A76">
              <w:rPr>
                <w:sz w:val="24"/>
                <w:szCs w:val="24"/>
              </w:rPr>
              <w:t>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 доля расходов местного  бюджета, формируемых в рамках муниципальных программ Рыбинского муниципального округа; 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 процент исполнения по налоговым и неналоговым доходам к первоначальному плану/ Обеспечение исполнения расходных обязательств Рыбинского муниципального округа (за исключением безвозмездных поступлений); соотношение количества фактически проведенных контрольных мероприятий к количеству запланированных; исполнение переданных полномочий.</w:t>
            </w:r>
          </w:p>
        </w:tc>
      </w:tr>
      <w:tr w:rsidR="0078232B" w:rsidRPr="00240A76" w:rsidTr="00240A76">
        <w:trPr>
          <w:trHeight w:val="2333"/>
        </w:trPr>
        <w:tc>
          <w:tcPr>
            <w:tcW w:w="0" w:type="auto"/>
            <w:vMerge/>
            <w:tcBorders>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color w:val="FFFF00"/>
                <w:sz w:val="24"/>
                <w:szCs w:val="24"/>
              </w:rPr>
            </w:pPr>
          </w:p>
        </w:tc>
        <w:tc>
          <w:tcPr>
            <w:tcW w:w="0" w:type="auto"/>
            <w:vMerge/>
            <w:tcBorders>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color w:val="FFFF00"/>
                <w:sz w:val="24"/>
                <w:szCs w:val="24"/>
              </w:rPr>
            </w:pPr>
          </w:p>
        </w:tc>
        <w:tc>
          <w:tcPr>
            <w:tcW w:w="0" w:type="auto"/>
            <w:vMerge/>
            <w:tcBorders>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color w:val="FFFF00"/>
                <w:sz w:val="24"/>
                <w:szCs w:val="24"/>
              </w:rPr>
            </w:pP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017</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0113</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1240291010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830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350 000,00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350 000,00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350 000,00</w:t>
            </w:r>
          </w:p>
        </w:tc>
        <w:tc>
          <w:tcPr>
            <w:tcW w:w="0" w:type="auto"/>
            <w:tcBorders>
              <w:top w:val="single" w:sz="4" w:space="0" w:color="auto"/>
              <w:left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1 050 000,00</w:t>
            </w:r>
          </w:p>
        </w:tc>
        <w:tc>
          <w:tcPr>
            <w:tcW w:w="0" w:type="auto"/>
            <w:vMerge/>
            <w:tcBorders>
              <w:top w:val="single" w:sz="4" w:space="0" w:color="auto"/>
              <w:left w:val="single" w:sz="4" w:space="0" w:color="auto"/>
              <w:right w:val="single" w:sz="4" w:space="0" w:color="auto"/>
            </w:tcBorders>
          </w:tcPr>
          <w:p w:rsidR="0078232B" w:rsidRPr="00240A76" w:rsidRDefault="0078232B" w:rsidP="0092097B">
            <w:pPr>
              <w:autoSpaceDE w:val="0"/>
              <w:autoSpaceDN w:val="0"/>
              <w:adjustRightInd w:val="0"/>
              <w:spacing w:after="0" w:line="240" w:lineRule="auto"/>
              <w:rPr>
                <w:rFonts w:ascii="Arial" w:hAnsi="Arial" w:cs="Arial"/>
                <w:sz w:val="24"/>
                <w:szCs w:val="24"/>
              </w:rPr>
            </w:pPr>
          </w:p>
        </w:tc>
        <w:tc>
          <w:tcPr>
            <w:tcW w:w="0" w:type="auto"/>
            <w:vMerge/>
            <w:tcBorders>
              <w:top w:val="single" w:sz="4" w:space="0" w:color="auto"/>
              <w:left w:val="single" w:sz="4" w:space="0" w:color="auto"/>
              <w:right w:val="single" w:sz="4" w:space="0" w:color="auto"/>
            </w:tcBorders>
          </w:tcPr>
          <w:p w:rsidR="0078232B" w:rsidRPr="00240A76" w:rsidRDefault="0078232B" w:rsidP="0092097B">
            <w:pPr>
              <w:pStyle w:val="ConsPlusNormal"/>
              <w:spacing w:before="240"/>
              <w:ind w:firstLine="0"/>
              <w:rPr>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highlight w:val="yellow"/>
              </w:rPr>
            </w:pPr>
            <w:r w:rsidRPr="00240A76">
              <w:rPr>
                <w:rFonts w:ascii="Arial" w:hAnsi="Arial" w:cs="Arial"/>
                <w:sz w:val="24"/>
                <w:szCs w:val="24"/>
              </w:rPr>
              <w:t>х</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федерального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краевого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средства местного бюджета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37 819 789,10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37 807 914,98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113 435 619,06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highlight w:val="yellow"/>
              </w:rPr>
            </w:pPr>
          </w:p>
        </w:tc>
      </w:tr>
      <w:tr w:rsidR="0078232B" w:rsidRPr="00240A76" w:rsidTr="00240A76">
        <w:trPr>
          <w:trHeight w:val="562"/>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pStyle w:val="NoSpacing"/>
              <w:rPr>
                <w:rFonts w:ascii="Arial" w:hAnsi="Arial" w:cs="Arial"/>
                <w:sz w:val="24"/>
                <w:szCs w:val="24"/>
              </w:rPr>
            </w:pPr>
            <w:r w:rsidRPr="00240A76">
              <w:rPr>
                <w:rFonts w:ascii="Arial" w:hAnsi="Arial" w:cs="Arial"/>
                <w:sz w:val="24"/>
                <w:szCs w:val="24"/>
              </w:rPr>
              <w:t>Итого по муниципальной программе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r>
      <w:tr w:rsidR="0078232B" w:rsidRPr="00240A76" w:rsidTr="00240A76">
        <w:trPr>
          <w:trHeight w:val="181"/>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в том числе</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2097B">
            <w:pPr>
              <w:widowControl w:val="0"/>
              <w:autoSpaceDE w:val="0"/>
              <w:autoSpaceDN w:val="0"/>
              <w:adjustRightInd w:val="0"/>
              <w:spacing w:after="0" w:line="240" w:lineRule="auto"/>
              <w:jc w:val="center"/>
              <w:rPr>
                <w:rFonts w:ascii="Arial" w:hAnsi="Arial" w:cs="Arial"/>
                <w:sz w:val="24"/>
                <w:szCs w:val="24"/>
                <w:highlight w:val="yellow"/>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ГРБС</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43 069 789,10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43 057 914,98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129 185 619,06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925AA">
            <w:pPr>
              <w:widowControl w:val="0"/>
              <w:autoSpaceDE w:val="0"/>
              <w:autoSpaceDN w:val="0"/>
              <w:adjustRightInd w:val="0"/>
              <w:spacing w:after="0" w:line="240" w:lineRule="auto"/>
              <w:rPr>
                <w:rFonts w:ascii="Arial" w:hAnsi="Arial" w:cs="Arial"/>
                <w:sz w:val="24"/>
                <w:szCs w:val="24"/>
              </w:rPr>
            </w:pPr>
            <w:r w:rsidRPr="00240A76">
              <w:rPr>
                <w:rFonts w:ascii="Arial" w:hAnsi="Arial" w:cs="Arial"/>
                <w:sz w:val="24"/>
                <w:szCs w:val="24"/>
              </w:rPr>
              <w:t>х</w:t>
            </w:r>
          </w:p>
        </w:tc>
      </w:tr>
    </w:tbl>
    <w:p w:rsidR="0078232B" w:rsidRPr="00240A76" w:rsidRDefault="0078232B" w:rsidP="00240A76">
      <w:pPr>
        <w:spacing w:after="0" w:line="240" w:lineRule="auto"/>
        <w:jc w:val="both"/>
        <w:rPr>
          <w:rFonts w:ascii="Arial" w:hAnsi="Arial" w:cs="Arial"/>
          <w:sz w:val="24"/>
          <w:szCs w:val="24"/>
        </w:rPr>
      </w:pPr>
    </w:p>
    <w:p w:rsidR="0078232B" w:rsidRPr="00240A76" w:rsidRDefault="0078232B" w:rsidP="0062067B">
      <w:pPr>
        <w:spacing w:after="0" w:line="240" w:lineRule="auto"/>
        <w:ind w:firstLine="9639"/>
        <w:jc w:val="both"/>
        <w:rPr>
          <w:rFonts w:ascii="Arial" w:hAnsi="Arial" w:cs="Arial"/>
          <w:sz w:val="24"/>
          <w:szCs w:val="24"/>
        </w:rPr>
      </w:pPr>
      <w:r w:rsidRPr="00240A76">
        <w:rPr>
          <w:rFonts w:ascii="Arial" w:hAnsi="Arial" w:cs="Arial"/>
          <w:sz w:val="24"/>
          <w:szCs w:val="24"/>
        </w:rPr>
        <w:t>Приложение № 4</w:t>
      </w:r>
    </w:p>
    <w:p w:rsidR="0078232B" w:rsidRPr="00240A76" w:rsidRDefault="0078232B" w:rsidP="0062067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к муниципальной программе «Управление</w:t>
      </w:r>
    </w:p>
    <w:p w:rsidR="0078232B" w:rsidRPr="00240A76" w:rsidRDefault="0078232B" w:rsidP="0062067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муниципальными финансами»</w:t>
      </w:r>
    </w:p>
    <w:p w:rsidR="0078232B" w:rsidRPr="00240A76" w:rsidRDefault="0078232B" w:rsidP="0088014A">
      <w:pPr>
        <w:pStyle w:val="NoSpacing"/>
        <w:jc w:val="center"/>
        <w:rPr>
          <w:rFonts w:ascii="Arial" w:hAnsi="Arial" w:cs="Arial"/>
          <w:sz w:val="24"/>
          <w:szCs w:val="24"/>
        </w:rPr>
      </w:pPr>
      <w:r w:rsidRPr="00240A76">
        <w:rPr>
          <w:rFonts w:ascii="Arial" w:hAnsi="Arial" w:cs="Arial"/>
          <w:sz w:val="24"/>
          <w:szCs w:val="24"/>
        </w:rPr>
        <w:t>Паспорт</w:t>
      </w:r>
    </w:p>
    <w:p w:rsidR="0078232B" w:rsidRPr="00240A76" w:rsidRDefault="0078232B" w:rsidP="0088014A">
      <w:pPr>
        <w:pStyle w:val="NoSpacing"/>
        <w:jc w:val="center"/>
        <w:rPr>
          <w:rFonts w:ascii="Arial" w:hAnsi="Arial" w:cs="Arial"/>
          <w:sz w:val="24"/>
          <w:szCs w:val="24"/>
        </w:rPr>
      </w:pPr>
      <w:r w:rsidRPr="00240A76">
        <w:rPr>
          <w:rFonts w:ascii="Arial" w:hAnsi="Arial" w:cs="Arial"/>
          <w:sz w:val="24"/>
          <w:szCs w:val="24"/>
        </w:rPr>
        <w:t>комплекса процессных мероприятий, реализуемого</w:t>
      </w:r>
    </w:p>
    <w:p w:rsidR="0078232B" w:rsidRPr="00240A76" w:rsidRDefault="0078232B" w:rsidP="001D442C">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в рамках муниципальной программы «Управление муниципальными финансами»</w:t>
      </w:r>
    </w:p>
    <w:p w:rsidR="0078232B" w:rsidRPr="00240A76" w:rsidRDefault="0078232B" w:rsidP="0088014A">
      <w:pPr>
        <w:pStyle w:val="NoSpacing"/>
        <w:jc w:val="center"/>
        <w:rPr>
          <w:rFonts w:ascii="Arial" w:hAnsi="Arial" w:cs="Arial"/>
          <w:sz w:val="24"/>
          <w:szCs w:val="24"/>
        </w:rPr>
      </w:pPr>
    </w:p>
    <w:p w:rsidR="0078232B" w:rsidRPr="00240A76" w:rsidRDefault="0078232B" w:rsidP="0088014A">
      <w:pPr>
        <w:pStyle w:val="NoSpacing"/>
        <w:rPr>
          <w:rFonts w:ascii="Arial" w:hAnsi="Arial" w:cs="Arial"/>
          <w:sz w:val="24"/>
          <w:szCs w:val="24"/>
        </w:rPr>
      </w:pPr>
    </w:p>
    <w:p w:rsidR="0078232B" w:rsidRPr="00240A76" w:rsidRDefault="0078232B" w:rsidP="00C67978">
      <w:pPr>
        <w:pStyle w:val="NoSpacing"/>
        <w:jc w:val="center"/>
        <w:rPr>
          <w:rFonts w:ascii="Arial" w:hAnsi="Arial" w:cs="Arial"/>
          <w:sz w:val="24"/>
          <w:szCs w:val="24"/>
        </w:rPr>
      </w:pPr>
      <w:r w:rsidRPr="00240A76">
        <w:rPr>
          <w:rFonts w:ascii="Arial" w:hAnsi="Arial" w:cs="Arial"/>
          <w:sz w:val="24"/>
          <w:szCs w:val="24"/>
        </w:rPr>
        <w:t>1. Общие положения</w:t>
      </w:r>
    </w:p>
    <w:p w:rsidR="0078232B" w:rsidRPr="00240A76" w:rsidRDefault="0078232B" w:rsidP="0088014A">
      <w:pPr>
        <w:pStyle w:val="NoSpacing"/>
        <w:rPr>
          <w:rFonts w:ascii="Arial" w:hAnsi="Arial" w:cs="Arial"/>
          <w:sz w:val="24"/>
          <w:szCs w:val="24"/>
        </w:rPr>
      </w:pPr>
    </w:p>
    <w:tbl>
      <w:tblPr>
        <w:tblW w:w="0" w:type="auto"/>
        <w:tblLayout w:type="fixed"/>
        <w:tblCellMar>
          <w:top w:w="102" w:type="dxa"/>
          <w:left w:w="62" w:type="dxa"/>
          <w:bottom w:w="102" w:type="dxa"/>
          <w:right w:w="62" w:type="dxa"/>
        </w:tblCellMar>
        <w:tblLook w:val="00A0"/>
      </w:tblPr>
      <w:tblGrid>
        <w:gridCol w:w="4535"/>
        <w:gridCol w:w="4535"/>
      </w:tblGrid>
      <w:tr w:rsidR="0078232B" w:rsidRPr="00240A76" w:rsidTr="0088014A">
        <w:tc>
          <w:tcPr>
            <w:tcW w:w="9070" w:type="dxa"/>
            <w:gridSpan w:val="2"/>
            <w:tcBorders>
              <w:top w:val="single" w:sz="4" w:space="0" w:color="auto"/>
              <w:left w:val="single" w:sz="4" w:space="0" w:color="auto"/>
              <w:bottom w:val="single" w:sz="4" w:space="0" w:color="auto"/>
              <w:right w:val="single" w:sz="4" w:space="0" w:color="auto"/>
            </w:tcBorders>
          </w:tcPr>
          <w:p w:rsidR="0078232B" w:rsidRPr="00240A76" w:rsidRDefault="0078232B" w:rsidP="00B9694A">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«Управление муниципальным долгом Рыбинского муниципального округа»</w:t>
            </w:r>
          </w:p>
        </w:tc>
      </w:tr>
      <w:tr w:rsidR="0078232B" w:rsidRPr="00240A76" w:rsidTr="0088014A">
        <w:tc>
          <w:tcPr>
            <w:tcW w:w="4535" w:type="dxa"/>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Соисполнитель программы</w:t>
            </w:r>
          </w:p>
        </w:tc>
        <w:tc>
          <w:tcPr>
            <w:tcW w:w="4535" w:type="dxa"/>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отсутствует</w:t>
            </w:r>
          </w:p>
        </w:tc>
      </w:tr>
    </w:tbl>
    <w:p w:rsidR="0078232B" w:rsidRPr="00240A76" w:rsidRDefault="0078232B" w:rsidP="0088014A">
      <w:pPr>
        <w:pStyle w:val="NoSpacing"/>
        <w:rPr>
          <w:rFonts w:ascii="Arial" w:hAnsi="Arial" w:cs="Arial"/>
          <w:sz w:val="24"/>
          <w:szCs w:val="24"/>
        </w:rPr>
      </w:pPr>
    </w:p>
    <w:p w:rsidR="0078232B" w:rsidRDefault="0078232B" w:rsidP="00C67978">
      <w:pPr>
        <w:pStyle w:val="NoSpacing"/>
        <w:jc w:val="center"/>
        <w:rPr>
          <w:rFonts w:ascii="Arial" w:hAnsi="Arial" w:cs="Arial"/>
          <w:sz w:val="24"/>
          <w:szCs w:val="24"/>
        </w:rPr>
      </w:pPr>
      <w:r w:rsidRPr="00240A76">
        <w:rPr>
          <w:rFonts w:ascii="Arial" w:hAnsi="Arial" w:cs="Arial"/>
          <w:sz w:val="24"/>
          <w:szCs w:val="24"/>
        </w:rPr>
        <w:t>2. Перечень и значения показателей комплекса процессных мероприятий (далее - показатели)</w:t>
      </w:r>
    </w:p>
    <w:p w:rsidR="0078232B" w:rsidRPr="00240A76" w:rsidRDefault="0078232B" w:rsidP="00C67978">
      <w:pPr>
        <w:pStyle w:val="NoSpacing"/>
        <w:jc w:val="center"/>
        <w:rPr>
          <w:rFonts w:ascii="Arial" w:hAnsi="Arial" w:cs="Arial"/>
          <w:sz w:val="24"/>
          <w:szCs w:val="24"/>
        </w:rPr>
      </w:pPr>
    </w:p>
    <w:tbl>
      <w:tblPr>
        <w:tblW w:w="0" w:type="auto"/>
        <w:tblCellMar>
          <w:top w:w="102" w:type="dxa"/>
          <w:left w:w="62" w:type="dxa"/>
          <w:bottom w:w="102" w:type="dxa"/>
          <w:right w:w="62" w:type="dxa"/>
        </w:tblCellMar>
        <w:tblLook w:val="0000"/>
      </w:tblPr>
      <w:tblGrid>
        <w:gridCol w:w="454"/>
        <w:gridCol w:w="2114"/>
        <w:gridCol w:w="2635"/>
        <w:gridCol w:w="1311"/>
        <w:gridCol w:w="2064"/>
        <w:gridCol w:w="791"/>
        <w:gridCol w:w="791"/>
        <w:gridCol w:w="791"/>
        <w:gridCol w:w="1933"/>
        <w:gridCol w:w="2093"/>
      </w:tblGrid>
      <w:tr w:rsidR="0078232B" w:rsidRPr="00240A76" w:rsidTr="00240A76">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Признак возрастания/убывания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 xml:space="preserve">Единица измерения (по </w:t>
            </w:r>
            <w:hyperlink r:id="rId24" w:history="1">
              <w:r w:rsidRPr="00240A76">
                <w:rPr>
                  <w:rFonts w:ascii="Arial" w:hAnsi="Arial" w:cs="Arial"/>
                  <w:sz w:val="24"/>
                  <w:szCs w:val="24"/>
                </w:rPr>
                <w:t>ОКЕИ</w:t>
              </w:r>
            </w:hyperlink>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Базовое значение показателя за год, предшествующих году начала реализации муниципальной программы</w:t>
            </w:r>
          </w:p>
        </w:tc>
        <w:tc>
          <w:tcPr>
            <w:tcW w:w="0" w:type="auto"/>
            <w:gridSpan w:val="3"/>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Ответственный за достижение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Информационная система (источник информации)</w:t>
            </w:r>
          </w:p>
        </w:tc>
      </w:tr>
      <w:tr w:rsidR="0078232B" w:rsidRPr="00240A76" w:rsidTr="00240A76">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2025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2026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2027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2028 год</w:t>
            </w: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437B61">
            <w:pPr>
              <w:pStyle w:val="NoSpacing"/>
              <w:jc w:val="center"/>
              <w:rPr>
                <w:rFonts w:ascii="Arial" w:hAnsi="Arial" w:cs="Arial"/>
                <w:sz w:val="24"/>
                <w:szCs w:val="24"/>
              </w:rPr>
            </w:pPr>
            <w:r w:rsidRPr="00240A76">
              <w:rPr>
                <w:rFonts w:ascii="Arial" w:hAnsi="Arial" w:cs="Arial"/>
                <w:sz w:val="24"/>
                <w:szCs w:val="24"/>
              </w:rPr>
              <w:t>10</w:t>
            </w:r>
          </w:p>
        </w:tc>
      </w:tr>
      <w:tr w:rsidR="0078232B" w:rsidRPr="00240A76" w:rsidTr="00240A76">
        <w:trPr>
          <w:trHeight w:val="28"/>
        </w:trPr>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8014A">
            <w:pPr>
              <w:pStyle w:val="NoSpacing"/>
              <w:rPr>
                <w:rFonts w:ascii="Arial" w:hAnsi="Arial" w:cs="Arial"/>
                <w:sz w:val="24"/>
                <w:szCs w:val="24"/>
              </w:rPr>
            </w:pPr>
            <w:r w:rsidRPr="00240A76">
              <w:rPr>
                <w:rFonts w:ascii="Arial" w:hAnsi="Arial" w:cs="Arial"/>
                <w:sz w:val="24"/>
                <w:szCs w:val="24"/>
              </w:rPr>
              <w:t>1</w:t>
            </w:r>
          </w:p>
        </w:tc>
        <w:tc>
          <w:tcPr>
            <w:tcW w:w="0" w:type="auto"/>
            <w:gridSpan w:val="9"/>
            <w:tcBorders>
              <w:top w:val="single" w:sz="4" w:space="0" w:color="auto"/>
              <w:left w:val="single" w:sz="4" w:space="0" w:color="auto"/>
              <w:bottom w:val="single" w:sz="4" w:space="0" w:color="auto"/>
              <w:right w:val="single" w:sz="4" w:space="0" w:color="auto"/>
            </w:tcBorders>
          </w:tcPr>
          <w:p w:rsidR="0078232B" w:rsidRPr="00240A76" w:rsidRDefault="0078232B" w:rsidP="00814DE0">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Задача «Эффективное управление муниципальным долгом Рыбинского муниципального округа»</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E4AE4">
            <w:pPr>
              <w:pStyle w:val="NoSpacing"/>
              <w:rPr>
                <w:rFonts w:ascii="Arial" w:hAnsi="Arial" w:cs="Arial"/>
                <w:sz w:val="24"/>
                <w:szCs w:val="24"/>
              </w:rPr>
            </w:pPr>
            <w:r w:rsidRPr="00240A76">
              <w:rPr>
                <w:rFonts w:ascii="Arial" w:hAnsi="Arial" w:cs="Arial"/>
                <w:sz w:val="24"/>
                <w:szCs w:val="24"/>
              </w:rPr>
              <w:t>Отношение муниципального долга Рыбинского муниципального округа к общему объему доходов местного бюджета за исключением безвозмездных поступлений и (или) поступлений налоговых доходов по дополнительным нормативам отчислений</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процентов</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Не более 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Не более 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Не более 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Не более 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C055FC">
            <w:pPr>
              <w:pStyle w:val="NoSpacing"/>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Рыбинского муниципального округа</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F75426">
            <w:pPr>
              <w:pStyle w:val="ConsPlusNormal"/>
              <w:ind w:firstLine="0"/>
              <w:rPr>
                <w:sz w:val="24"/>
                <w:szCs w:val="24"/>
              </w:rPr>
            </w:pPr>
            <w:r w:rsidRPr="00240A76">
              <w:rPr>
                <w:sz w:val="24"/>
                <w:szCs w:val="24"/>
              </w:rPr>
              <w:t>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процентов</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01524B">
            <w:pPr>
              <w:pStyle w:val="NoSpacing"/>
              <w:rPr>
                <w:rFonts w:ascii="Arial" w:hAnsi="Arial" w:cs="Arial"/>
                <w:sz w:val="24"/>
                <w:szCs w:val="24"/>
              </w:rPr>
            </w:pPr>
            <w:r w:rsidRPr="00240A76">
              <w:rPr>
                <w:rFonts w:ascii="Arial" w:hAnsi="Arial" w:cs="Arial"/>
                <w:sz w:val="24"/>
                <w:szCs w:val="24"/>
              </w:rPr>
              <w:t>Не более 15,0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Не более 15,0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Не более 15,0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Не более 15,0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060C9">
            <w:pPr>
              <w:pStyle w:val="NoSpacing"/>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w:t>
            </w:r>
          </w:p>
        </w:tc>
      </w:tr>
    </w:tbl>
    <w:p w:rsidR="0078232B" w:rsidRPr="00240A76" w:rsidRDefault="0078232B" w:rsidP="00911264">
      <w:pPr>
        <w:pStyle w:val="NoSpacing"/>
        <w:jc w:val="center"/>
        <w:rPr>
          <w:rFonts w:ascii="Arial" w:hAnsi="Arial" w:cs="Arial"/>
          <w:sz w:val="24"/>
          <w:szCs w:val="24"/>
        </w:rPr>
      </w:pPr>
    </w:p>
    <w:p w:rsidR="0078232B" w:rsidRPr="00240A76" w:rsidRDefault="0078232B" w:rsidP="00911264">
      <w:pPr>
        <w:pStyle w:val="NoSpacing"/>
        <w:jc w:val="center"/>
        <w:rPr>
          <w:rFonts w:ascii="Arial" w:hAnsi="Arial" w:cs="Arial"/>
          <w:sz w:val="24"/>
          <w:szCs w:val="24"/>
        </w:rPr>
      </w:pPr>
    </w:p>
    <w:p w:rsidR="0078232B" w:rsidRPr="00240A76" w:rsidRDefault="0078232B" w:rsidP="00911264">
      <w:pPr>
        <w:pStyle w:val="NoSpacing"/>
        <w:jc w:val="center"/>
        <w:rPr>
          <w:rFonts w:ascii="Arial" w:hAnsi="Arial" w:cs="Arial"/>
          <w:sz w:val="24"/>
          <w:szCs w:val="24"/>
        </w:rPr>
      </w:pPr>
    </w:p>
    <w:p w:rsidR="0078232B" w:rsidRPr="00240A76" w:rsidRDefault="0078232B" w:rsidP="00240A76">
      <w:pPr>
        <w:autoSpaceDE w:val="0"/>
        <w:autoSpaceDN w:val="0"/>
        <w:adjustRightInd w:val="0"/>
        <w:rPr>
          <w:rFonts w:ascii="Arial" w:hAnsi="Arial" w:cs="Arial"/>
          <w:sz w:val="24"/>
          <w:szCs w:val="24"/>
        </w:rPr>
      </w:pPr>
      <w:r w:rsidRPr="00240A76">
        <w:rPr>
          <w:rFonts w:ascii="Arial" w:hAnsi="Arial" w:cs="Arial"/>
          <w:sz w:val="24"/>
          <w:szCs w:val="24"/>
        </w:rPr>
        <w:t>3. План реализации комплекса процессных мероприятий по данной программе не предусмотрен.</w:t>
      </w:r>
    </w:p>
    <w:p w:rsidR="0078232B" w:rsidRPr="00240A76" w:rsidRDefault="0078232B" w:rsidP="00E2008C">
      <w:pPr>
        <w:spacing w:after="0" w:line="240" w:lineRule="auto"/>
        <w:ind w:firstLine="9639"/>
        <w:jc w:val="both"/>
        <w:rPr>
          <w:rFonts w:ascii="Arial" w:hAnsi="Arial" w:cs="Arial"/>
          <w:sz w:val="24"/>
          <w:szCs w:val="24"/>
        </w:rPr>
      </w:pPr>
      <w:r w:rsidRPr="00240A76">
        <w:rPr>
          <w:rFonts w:ascii="Arial" w:hAnsi="Arial" w:cs="Arial"/>
          <w:sz w:val="24"/>
          <w:szCs w:val="24"/>
        </w:rPr>
        <w:t>Приложение № 5</w:t>
      </w:r>
    </w:p>
    <w:p w:rsidR="0078232B" w:rsidRPr="00240A76" w:rsidRDefault="0078232B" w:rsidP="00E2008C">
      <w:pPr>
        <w:tabs>
          <w:tab w:val="left" w:pos="8080"/>
        </w:tabs>
        <w:spacing w:after="0" w:line="240" w:lineRule="auto"/>
        <w:ind w:firstLine="9639"/>
        <w:rPr>
          <w:rFonts w:ascii="Arial" w:hAnsi="Arial" w:cs="Arial"/>
          <w:sz w:val="24"/>
          <w:szCs w:val="24"/>
        </w:rPr>
      </w:pPr>
      <w:r w:rsidRPr="00240A76">
        <w:rPr>
          <w:rFonts w:ascii="Arial" w:hAnsi="Arial" w:cs="Arial"/>
          <w:sz w:val="24"/>
          <w:szCs w:val="24"/>
        </w:rPr>
        <w:t>к муниципальной программе «Управление</w:t>
      </w:r>
    </w:p>
    <w:p w:rsidR="0078232B" w:rsidRPr="00240A76" w:rsidRDefault="0078232B" w:rsidP="00E2008C">
      <w:pPr>
        <w:tabs>
          <w:tab w:val="left" w:pos="8080"/>
        </w:tabs>
        <w:spacing w:after="0" w:line="240" w:lineRule="auto"/>
        <w:ind w:firstLine="9639"/>
        <w:rPr>
          <w:rFonts w:ascii="Arial" w:hAnsi="Arial" w:cs="Arial"/>
          <w:sz w:val="24"/>
          <w:szCs w:val="24"/>
        </w:rPr>
      </w:pPr>
      <w:r w:rsidRPr="00240A76">
        <w:rPr>
          <w:rFonts w:ascii="Arial" w:hAnsi="Arial" w:cs="Arial"/>
          <w:sz w:val="24"/>
          <w:szCs w:val="24"/>
        </w:rPr>
        <w:t>муниципальными финансами»</w:t>
      </w:r>
    </w:p>
    <w:p w:rsidR="0078232B" w:rsidRPr="00240A76" w:rsidRDefault="0078232B" w:rsidP="00911264">
      <w:pPr>
        <w:pStyle w:val="NoSpacing"/>
        <w:jc w:val="center"/>
        <w:rPr>
          <w:rFonts w:ascii="Arial" w:hAnsi="Arial" w:cs="Arial"/>
          <w:sz w:val="24"/>
          <w:szCs w:val="24"/>
        </w:rPr>
      </w:pPr>
    </w:p>
    <w:p w:rsidR="0078232B" w:rsidRPr="00240A76" w:rsidRDefault="0078232B" w:rsidP="00911264">
      <w:pPr>
        <w:pStyle w:val="NoSpacing"/>
        <w:jc w:val="center"/>
        <w:rPr>
          <w:rFonts w:ascii="Arial" w:hAnsi="Arial" w:cs="Arial"/>
          <w:sz w:val="24"/>
          <w:szCs w:val="24"/>
        </w:rPr>
      </w:pPr>
      <w:r w:rsidRPr="00240A76">
        <w:rPr>
          <w:rFonts w:ascii="Arial" w:hAnsi="Arial" w:cs="Arial"/>
          <w:sz w:val="24"/>
          <w:szCs w:val="24"/>
        </w:rPr>
        <w:t>Паспорт</w:t>
      </w:r>
    </w:p>
    <w:p w:rsidR="0078232B" w:rsidRPr="00240A76" w:rsidRDefault="0078232B" w:rsidP="00200219">
      <w:pPr>
        <w:pStyle w:val="NoSpacing"/>
        <w:jc w:val="center"/>
        <w:rPr>
          <w:rFonts w:ascii="Arial" w:hAnsi="Arial" w:cs="Arial"/>
          <w:sz w:val="24"/>
          <w:szCs w:val="24"/>
        </w:rPr>
      </w:pPr>
      <w:r w:rsidRPr="00240A76">
        <w:rPr>
          <w:rFonts w:ascii="Arial" w:hAnsi="Arial" w:cs="Arial"/>
          <w:sz w:val="24"/>
          <w:szCs w:val="24"/>
        </w:rPr>
        <w:t>комплекса процессных мероприятий, реализуемого</w:t>
      </w:r>
    </w:p>
    <w:p w:rsidR="0078232B" w:rsidRPr="00240A76" w:rsidRDefault="0078232B" w:rsidP="00200219">
      <w:pPr>
        <w:autoSpaceDE w:val="0"/>
        <w:autoSpaceDN w:val="0"/>
        <w:adjustRightInd w:val="0"/>
        <w:spacing w:after="0" w:line="240" w:lineRule="auto"/>
        <w:jc w:val="center"/>
        <w:rPr>
          <w:rFonts w:ascii="Arial" w:hAnsi="Arial" w:cs="Arial"/>
          <w:sz w:val="24"/>
          <w:szCs w:val="24"/>
        </w:rPr>
      </w:pPr>
      <w:r w:rsidRPr="00240A76">
        <w:rPr>
          <w:rFonts w:ascii="Arial" w:hAnsi="Arial" w:cs="Arial"/>
          <w:sz w:val="24"/>
          <w:szCs w:val="24"/>
        </w:rPr>
        <w:t>в рамках муниципальной программы «Управление муниципальными финансами»</w:t>
      </w:r>
    </w:p>
    <w:p w:rsidR="0078232B" w:rsidRPr="00240A76" w:rsidRDefault="0078232B" w:rsidP="00200219">
      <w:pPr>
        <w:pStyle w:val="NoSpacing"/>
        <w:jc w:val="center"/>
        <w:rPr>
          <w:rFonts w:ascii="Arial" w:hAnsi="Arial" w:cs="Arial"/>
          <w:sz w:val="24"/>
          <w:szCs w:val="24"/>
        </w:rPr>
      </w:pPr>
    </w:p>
    <w:p w:rsidR="0078232B" w:rsidRPr="00240A76" w:rsidRDefault="0078232B" w:rsidP="00C67978">
      <w:pPr>
        <w:pStyle w:val="NoSpacing"/>
        <w:jc w:val="center"/>
        <w:rPr>
          <w:rFonts w:ascii="Arial" w:hAnsi="Arial" w:cs="Arial"/>
          <w:sz w:val="24"/>
          <w:szCs w:val="24"/>
        </w:rPr>
      </w:pPr>
      <w:r w:rsidRPr="00240A76">
        <w:rPr>
          <w:rFonts w:ascii="Arial" w:hAnsi="Arial" w:cs="Arial"/>
          <w:sz w:val="24"/>
          <w:szCs w:val="24"/>
        </w:rPr>
        <w:t>1. Общие положения</w:t>
      </w:r>
    </w:p>
    <w:p w:rsidR="0078232B" w:rsidRPr="00240A76" w:rsidRDefault="0078232B" w:rsidP="00200219">
      <w:pPr>
        <w:pStyle w:val="NoSpacing"/>
        <w:rPr>
          <w:rFonts w:ascii="Arial" w:hAnsi="Arial" w:cs="Arial"/>
          <w:sz w:val="24"/>
          <w:szCs w:val="24"/>
        </w:rPr>
      </w:pPr>
    </w:p>
    <w:tbl>
      <w:tblPr>
        <w:tblW w:w="0" w:type="auto"/>
        <w:tblLayout w:type="fixed"/>
        <w:tblCellMar>
          <w:top w:w="102" w:type="dxa"/>
          <w:left w:w="62" w:type="dxa"/>
          <w:bottom w:w="102" w:type="dxa"/>
          <w:right w:w="62" w:type="dxa"/>
        </w:tblCellMar>
        <w:tblLook w:val="00A0"/>
      </w:tblPr>
      <w:tblGrid>
        <w:gridCol w:w="4535"/>
        <w:gridCol w:w="4535"/>
      </w:tblGrid>
      <w:tr w:rsidR="0078232B" w:rsidRPr="00240A76" w:rsidTr="00293EF3">
        <w:tc>
          <w:tcPr>
            <w:tcW w:w="9070" w:type="dxa"/>
            <w:gridSpan w:val="2"/>
            <w:tcBorders>
              <w:top w:val="single" w:sz="4" w:space="0" w:color="auto"/>
              <w:left w:val="single" w:sz="4" w:space="0" w:color="auto"/>
              <w:bottom w:val="single" w:sz="4" w:space="0" w:color="auto"/>
              <w:right w:val="single" w:sz="4" w:space="0" w:color="auto"/>
            </w:tcBorders>
          </w:tcPr>
          <w:p w:rsidR="0078232B" w:rsidRPr="00240A76" w:rsidRDefault="0078232B" w:rsidP="00293EF3">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Комплекс процессных мероприятий «Обеспечение реализации муниципальной программы и прочих мероприятий»</w:t>
            </w:r>
          </w:p>
          <w:p w:rsidR="0078232B" w:rsidRPr="00240A76" w:rsidRDefault="0078232B" w:rsidP="00293EF3">
            <w:pPr>
              <w:pStyle w:val="NoSpacing"/>
              <w:rPr>
                <w:rFonts w:ascii="Arial" w:hAnsi="Arial" w:cs="Arial"/>
                <w:sz w:val="24"/>
                <w:szCs w:val="24"/>
              </w:rPr>
            </w:pPr>
          </w:p>
        </w:tc>
      </w:tr>
      <w:tr w:rsidR="0078232B" w:rsidRPr="00240A76" w:rsidTr="00293EF3">
        <w:tc>
          <w:tcPr>
            <w:tcW w:w="4535" w:type="dxa"/>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Соисполнитель программы</w:t>
            </w:r>
          </w:p>
        </w:tc>
        <w:tc>
          <w:tcPr>
            <w:tcW w:w="4535" w:type="dxa"/>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отсутствует</w:t>
            </w:r>
          </w:p>
        </w:tc>
      </w:tr>
    </w:tbl>
    <w:p w:rsidR="0078232B" w:rsidRPr="00240A76" w:rsidRDefault="0078232B" w:rsidP="00200219">
      <w:pPr>
        <w:pStyle w:val="NoSpacing"/>
        <w:rPr>
          <w:rFonts w:ascii="Arial" w:hAnsi="Arial" w:cs="Arial"/>
          <w:sz w:val="24"/>
          <w:szCs w:val="24"/>
        </w:rPr>
      </w:pPr>
    </w:p>
    <w:p w:rsidR="0078232B" w:rsidRPr="00240A76" w:rsidRDefault="0078232B" w:rsidP="00C67978">
      <w:pPr>
        <w:pStyle w:val="NoSpacing"/>
        <w:jc w:val="center"/>
        <w:rPr>
          <w:rFonts w:ascii="Arial" w:hAnsi="Arial" w:cs="Arial"/>
          <w:sz w:val="24"/>
          <w:szCs w:val="24"/>
        </w:rPr>
      </w:pPr>
      <w:r w:rsidRPr="00240A76">
        <w:rPr>
          <w:rFonts w:ascii="Arial" w:hAnsi="Arial" w:cs="Arial"/>
          <w:sz w:val="24"/>
          <w:szCs w:val="24"/>
        </w:rPr>
        <w:t>2. Перечень и значения показателей комплекса процессных мероприятий (далее - показатели)</w:t>
      </w:r>
    </w:p>
    <w:tbl>
      <w:tblPr>
        <w:tblW w:w="0" w:type="auto"/>
        <w:tblCellMar>
          <w:top w:w="102" w:type="dxa"/>
          <w:left w:w="62" w:type="dxa"/>
          <w:bottom w:w="102" w:type="dxa"/>
          <w:right w:w="62" w:type="dxa"/>
        </w:tblCellMar>
        <w:tblLook w:val="0000"/>
      </w:tblPr>
      <w:tblGrid>
        <w:gridCol w:w="452"/>
        <w:gridCol w:w="2086"/>
        <w:gridCol w:w="2629"/>
        <w:gridCol w:w="1308"/>
        <w:gridCol w:w="2059"/>
        <w:gridCol w:w="809"/>
        <w:gridCol w:w="809"/>
        <w:gridCol w:w="809"/>
        <w:gridCol w:w="1928"/>
        <w:gridCol w:w="2088"/>
      </w:tblGrid>
      <w:tr w:rsidR="0078232B" w:rsidRPr="00240A76" w:rsidTr="00240A76">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 п/п</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Наименование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Признак возрастания/убывания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 xml:space="preserve">Единица измерения (по </w:t>
            </w:r>
            <w:hyperlink r:id="rId25" w:history="1">
              <w:r w:rsidRPr="00240A76">
                <w:rPr>
                  <w:rFonts w:ascii="Arial" w:hAnsi="Arial" w:cs="Arial"/>
                  <w:sz w:val="24"/>
                  <w:szCs w:val="24"/>
                </w:rPr>
                <w:t>ОКЕИ</w:t>
              </w:r>
            </w:hyperlink>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 xml:space="preserve">Базовое значение показателя за год, предшествующих году начала реализации муниципальной программы </w:t>
            </w:r>
          </w:p>
        </w:tc>
        <w:tc>
          <w:tcPr>
            <w:tcW w:w="0" w:type="auto"/>
            <w:gridSpan w:val="3"/>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Значения показателя по годам реализации комплекса процессных мероприятий</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Ответственный за достижение показателя</w:t>
            </w:r>
          </w:p>
        </w:tc>
        <w:tc>
          <w:tcPr>
            <w:tcW w:w="0" w:type="auto"/>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Информационная система (источник информации)</w:t>
            </w:r>
          </w:p>
        </w:tc>
      </w:tr>
      <w:tr w:rsidR="0078232B" w:rsidRPr="00240A76" w:rsidTr="00240A76">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2025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2026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2027 год</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2028 год</w:t>
            </w: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c>
          <w:tcPr>
            <w:tcW w:w="0" w:type="auto"/>
            <w:vMerge/>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10</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293EF3">
            <w:pPr>
              <w:pStyle w:val="NoSpacing"/>
              <w:rPr>
                <w:rFonts w:ascii="Arial" w:hAnsi="Arial" w:cs="Arial"/>
                <w:sz w:val="24"/>
                <w:szCs w:val="24"/>
              </w:rPr>
            </w:pPr>
            <w:r w:rsidRPr="00240A76">
              <w:rPr>
                <w:rFonts w:ascii="Arial" w:hAnsi="Arial" w:cs="Arial"/>
                <w:sz w:val="24"/>
                <w:szCs w:val="24"/>
              </w:rPr>
              <w:t>1</w:t>
            </w:r>
          </w:p>
        </w:tc>
        <w:tc>
          <w:tcPr>
            <w:tcW w:w="0" w:type="auto"/>
            <w:gridSpan w:val="9"/>
            <w:tcBorders>
              <w:top w:val="single" w:sz="4" w:space="0" w:color="auto"/>
              <w:left w:val="single" w:sz="4" w:space="0" w:color="auto"/>
              <w:bottom w:val="single" w:sz="4" w:space="0" w:color="auto"/>
              <w:right w:val="single" w:sz="4" w:space="0" w:color="auto"/>
            </w:tcBorders>
          </w:tcPr>
          <w:p w:rsidR="0078232B" w:rsidRPr="00240A76" w:rsidRDefault="0078232B" w:rsidP="00200219">
            <w:pPr>
              <w:autoSpaceDE w:val="0"/>
              <w:autoSpaceDN w:val="0"/>
              <w:adjustRightInd w:val="0"/>
              <w:spacing w:after="0" w:line="240" w:lineRule="auto"/>
              <w:rPr>
                <w:rFonts w:ascii="Arial" w:hAnsi="Arial" w:cs="Arial"/>
                <w:sz w:val="24"/>
                <w:szCs w:val="24"/>
              </w:rPr>
            </w:pPr>
            <w:r w:rsidRPr="00240A76">
              <w:rPr>
                <w:rFonts w:ascii="Arial" w:hAnsi="Arial" w:cs="Arial"/>
                <w:sz w:val="24"/>
                <w:szCs w:val="24"/>
              </w:rPr>
              <w:t>Задача «Создание условий для эффективного, ответственного и прозрачного управления финансовыми ресурсами, повышения эффективности расходов местного бюджета»</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11F15">
            <w:pPr>
              <w:pStyle w:val="NoSpacing"/>
              <w:rPr>
                <w:rFonts w:ascii="Arial" w:hAnsi="Arial" w:cs="Arial"/>
                <w:sz w:val="24"/>
                <w:szCs w:val="24"/>
              </w:rPr>
            </w:pPr>
            <w:r w:rsidRPr="00240A76">
              <w:rPr>
                <w:rFonts w:ascii="Arial" w:hAnsi="Arial" w:cs="Arial"/>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E67579">
            <w:pPr>
              <w:pStyle w:val="ConsPlusNormal"/>
              <w:ind w:firstLine="0"/>
              <w:rPr>
                <w:sz w:val="24"/>
                <w:szCs w:val="24"/>
              </w:rPr>
            </w:pPr>
            <w:r w:rsidRPr="00240A76">
              <w:rPr>
                <w:sz w:val="24"/>
                <w:szCs w:val="24"/>
              </w:rPr>
              <w:t>Обеспечение исполнения расходных обязательств Рыбинского муниципального округа (за исключением безвозмездных поступлений)</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 xml:space="preserve">-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процент</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Не менее 99,0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Не менее 99,0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Не менее 99,0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Не менее 99,0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8E559D">
            <w:pPr>
              <w:pStyle w:val="NoSpacing"/>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ConsPlusNormal"/>
              <w:ind w:firstLine="0"/>
              <w:rPr>
                <w:sz w:val="24"/>
                <w:szCs w:val="24"/>
              </w:rPr>
            </w:pPr>
            <w:r w:rsidRPr="00240A76">
              <w:rPr>
                <w:sz w:val="24"/>
                <w:szCs w:val="24"/>
              </w:rPr>
              <w:t>Соотношение количества фактически проведенных контрольных мероприятий к количеству запланированных</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процент</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100,0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ConsPlusNormal"/>
              <w:ind w:firstLine="0"/>
              <w:rPr>
                <w:sz w:val="24"/>
                <w:szCs w:val="24"/>
              </w:rPr>
            </w:pPr>
            <w:r w:rsidRPr="00240A76">
              <w:rPr>
                <w:sz w:val="24"/>
                <w:szCs w:val="24"/>
              </w:rPr>
              <w:t>отчет финансового управления о результатах контрольной деятельности по итогам года</w:t>
            </w:r>
          </w:p>
        </w:tc>
      </w:tr>
      <w:tr w:rsidR="0078232B" w:rsidRPr="00240A76" w:rsidTr="00240A76">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pStyle w:val="NoSpacing"/>
              <w:rPr>
                <w:rFonts w:ascii="Arial" w:hAnsi="Arial" w:cs="Arial"/>
                <w:sz w:val="24"/>
                <w:szCs w:val="24"/>
              </w:rPr>
            </w:pPr>
            <w:r w:rsidRPr="00240A76">
              <w:rPr>
                <w:rFonts w:ascii="Arial" w:hAnsi="Arial" w:cs="Arial"/>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pStyle w:val="ConsPlusNormal"/>
              <w:ind w:firstLine="0"/>
              <w:rPr>
                <w:sz w:val="24"/>
                <w:szCs w:val="24"/>
              </w:rPr>
            </w:pPr>
            <w:r w:rsidRPr="00240A76">
              <w:rPr>
                <w:sz w:val="24"/>
                <w:szCs w:val="24"/>
              </w:rPr>
              <w:t xml:space="preserve">Исполнение переданных государственных полномочий </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pStyle w:val="NoSpacing"/>
              <w:rPr>
                <w:rFonts w:ascii="Arial" w:hAnsi="Arial" w:cs="Arial"/>
                <w:sz w:val="24"/>
                <w:szCs w:val="24"/>
              </w:rPr>
            </w:pPr>
            <w:r w:rsidRPr="00240A76">
              <w:rPr>
                <w:rFonts w:ascii="Arial" w:hAnsi="Arial" w:cs="Arial"/>
                <w:sz w:val="24"/>
                <w:szCs w:val="24"/>
              </w:rPr>
              <w:t>-</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pStyle w:val="NoSpacing"/>
              <w:rPr>
                <w:rFonts w:ascii="Arial" w:hAnsi="Arial" w:cs="Arial"/>
                <w:sz w:val="24"/>
                <w:szCs w:val="24"/>
              </w:rPr>
            </w:pPr>
            <w:r w:rsidRPr="00240A76">
              <w:rPr>
                <w:rFonts w:ascii="Arial" w:hAnsi="Arial" w:cs="Arial"/>
                <w:sz w:val="24"/>
                <w:szCs w:val="24"/>
              </w:rPr>
              <w:t>процент</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rPr>
                <w:rFonts w:ascii="Arial" w:hAnsi="Arial" w:cs="Arial"/>
                <w:sz w:val="24"/>
                <w:szCs w:val="24"/>
              </w:rPr>
            </w:pPr>
            <w:r w:rsidRPr="00240A76">
              <w:rPr>
                <w:rFonts w:ascii="Arial" w:hAnsi="Arial" w:cs="Arial"/>
                <w:sz w:val="24"/>
                <w:szCs w:val="24"/>
              </w:rPr>
              <w:t>Не менее 98,0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rPr>
                <w:rFonts w:ascii="Arial" w:hAnsi="Arial" w:cs="Arial"/>
                <w:sz w:val="24"/>
                <w:szCs w:val="24"/>
              </w:rPr>
            </w:pPr>
            <w:r w:rsidRPr="00240A76">
              <w:rPr>
                <w:rFonts w:ascii="Arial" w:hAnsi="Arial" w:cs="Arial"/>
                <w:sz w:val="24"/>
                <w:szCs w:val="24"/>
              </w:rPr>
              <w:t>Не менее 98,0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rPr>
                <w:rFonts w:ascii="Arial" w:hAnsi="Arial" w:cs="Arial"/>
                <w:sz w:val="24"/>
                <w:szCs w:val="24"/>
              </w:rPr>
            </w:pPr>
            <w:r w:rsidRPr="00240A76">
              <w:rPr>
                <w:rFonts w:ascii="Arial" w:hAnsi="Arial" w:cs="Arial"/>
                <w:sz w:val="24"/>
                <w:szCs w:val="24"/>
              </w:rPr>
              <w:t>Не менее 98,0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rPr>
                <w:rFonts w:ascii="Arial" w:hAnsi="Arial" w:cs="Arial"/>
                <w:sz w:val="24"/>
                <w:szCs w:val="24"/>
              </w:rPr>
            </w:pPr>
            <w:r w:rsidRPr="00240A76">
              <w:rPr>
                <w:rFonts w:ascii="Arial" w:hAnsi="Arial" w:cs="Arial"/>
                <w:sz w:val="24"/>
                <w:szCs w:val="24"/>
              </w:rPr>
              <w:t>Не менее 98,0</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911264">
            <w:pPr>
              <w:pStyle w:val="NoSpacing"/>
              <w:rPr>
                <w:rFonts w:ascii="Arial" w:hAnsi="Arial" w:cs="Arial"/>
                <w:sz w:val="24"/>
                <w:szCs w:val="24"/>
              </w:rPr>
            </w:pPr>
            <w:r w:rsidRPr="00240A76">
              <w:rPr>
                <w:rFonts w:ascii="Arial" w:hAnsi="Arial" w:cs="Arial"/>
                <w:sz w:val="24"/>
                <w:szCs w:val="24"/>
              </w:rPr>
              <w:t>Финансовое управление администрации Рыбинского муниципального округа</w:t>
            </w:r>
          </w:p>
        </w:tc>
        <w:tc>
          <w:tcPr>
            <w:tcW w:w="0" w:type="auto"/>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w:t>
            </w:r>
          </w:p>
        </w:tc>
      </w:tr>
    </w:tbl>
    <w:p w:rsidR="0078232B" w:rsidRPr="00240A76" w:rsidRDefault="0078232B" w:rsidP="00D57278">
      <w:pPr>
        <w:autoSpaceDE w:val="0"/>
        <w:autoSpaceDN w:val="0"/>
        <w:adjustRightInd w:val="0"/>
        <w:rPr>
          <w:rFonts w:ascii="Arial" w:hAnsi="Arial" w:cs="Arial"/>
          <w:sz w:val="24"/>
          <w:szCs w:val="24"/>
        </w:rPr>
      </w:pPr>
    </w:p>
    <w:p w:rsidR="0078232B" w:rsidRPr="00240A76" w:rsidRDefault="0078232B" w:rsidP="00240A76">
      <w:pPr>
        <w:autoSpaceDE w:val="0"/>
        <w:autoSpaceDN w:val="0"/>
        <w:adjustRightInd w:val="0"/>
        <w:rPr>
          <w:rFonts w:ascii="Arial" w:hAnsi="Arial" w:cs="Arial"/>
          <w:sz w:val="24"/>
          <w:szCs w:val="24"/>
        </w:rPr>
      </w:pPr>
      <w:r w:rsidRPr="00240A76">
        <w:rPr>
          <w:rFonts w:ascii="Arial" w:hAnsi="Arial" w:cs="Arial"/>
          <w:sz w:val="24"/>
          <w:szCs w:val="24"/>
        </w:rPr>
        <w:t>3. План реализации комплекса процессных мероприятий по данной программе не предусмотрен.</w:t>
      </w:r>
    </w:p>
    <w:p w:rsidR="0078232B" w:rsidRPr="00240A76" w:rsidRDefault="0078232B" w:rsidP="0062067B">
      <w:pPr>
        <w:spacing w:after="0" w:line="240" w:lineRule="auto"/>
        <w:ind w:firstLine="9639"/>
        <w:jc w:val="both"/>
        <w:rPr>
          <w:rFonts w:ascii="Arial" w:hAnsi="Arial" w:cs="Arial"/>
          <w:sz w:val="24"/>
          <w:szCs w:val="24"/>
        </w:rPr>
      </w:pPr>
      <w:r w:rsidRPr="00240A76">
        <w:rPr>
          <w:rFonts w:ascii="Arial" w:hAnsi="Arial" w:cs="Arial"/>
          <w:sz w:val="24"/>
          <w:szCs w:val="24"/>
        </w:rPr>
        <w:t>Приложение № 6</w:t>
      </w:r>
    </w:p>
    <w:p w:rsidR="0078232B" w:rsidRPr="00240A76" w:rsidRDefault="0078232B" w:rsidP="0062067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к муниципальной программе «Управление</w:t>
      </w:r>
    </w:p>
    <w:p w:rsidR="0078232B" w:rsidRPr="00240A76" w:rsidRDefault="0078232B" w:rsidP="0062067B">
      <w:pPr>
        <w:tabs>
          <w:tab w:val="left" w:pos="8080"/>
        </w:tabs>
        <w:spacing w:after="0" w:line="240" w:lineRule="auto"/>
        <w:ind w:firstLine="9639"/>
        <w:rPr>
          <w:rFonts w:ascii="Arial" w:hAnsi="Arial" w:cs="Arial"/>
          <w:sz w:val="24"/>
          <w:szCs w:val="24"/>
        </w:rPr>
      </w:pPr>
      <w:r w:rsidRPr="00240A76">
        <w:rPr>
          <w:rFonts w:ascii="Arial" w:hAnsi="Arial" w:cs="Arial"/>
          <w:sz w:val="24"/>
          <w:szCs w:val="24"/>
        </w:rPr>
        <w:t>муниципальными финансами»</w:t>
      </w:r>
    </w:p>
    <w:p w:rsidR="0078232B" w:rsidRPr="00240A76" w:rsidRDefault="0078232B" w:rsidP="00333E9E">
      <w:pPr>
        <w:spacing w:after="0" w:line="240" w:lineRule="auto"/>
        <w:ind w:firstLine="9639"/>
        <w:rPr>
          <w:rFonts w:ascii="Arial" w:hAnsi="Arial" w:cs="Arial"/>
          <w:sz w:val="24"/>
          <w:szCs w:val="24"/>
        </w:rPr>
      </w:pPr>
    </w:p>
    <w:p w:rsidR="0078232B" w:rsidRPr="00240A76" w:rsidRDefault="0078232B" w:rsidP="00CE6E15">
      <w:pPr>
        <w:spacing w:after="0" w:line="240" w:lineRule="auto"/>
        <w:jc w:val="center"/>
        <w:rPr>
          <w:rFonts w:ascii="Arial" w:hAnsi="Arial" w:cs="Arial"/>
          <w:sz w:val="24"/>
          <w:szCs w:val="24"/>
        </w:rPr>
      </w:pPr>
    </w:p>
    <w:p w:rsidR="0078232B" w:rsidRPr="00240A76" w:rsidRDefault="0078232B" w:rsidP="00CE6E15">
      <w:pPr>
        <w:spacing w:after="0" w:line="240" w:lineRule="auto"/>
        <w:jc w:val="center"/>
        <w:rPr>
          <w:rFonts w:ascii="Arial" w:hAnsi="Arial" w:cs="Arial"/>
          <w:sz w:val="24"/>
          <w:szCs w:val="24"/>
        </w:rPr>
      </w:pPr>
      <w:r w:rsidRPr="00240A76">
        <w:rPr>
          <w:rFonts w:ascii="Arial" w:hAnsi="Arial" w:cs="Arial"/>
          <w:sz w:val="24"/>
          <w:szCs w:val="24"/>
        </w:rPr>
        <w:t xml:space="preserve">Методика расчета значений показателей эффективности реализации муниципальной программы </w:t>
      </w:r>
    </w:p>
    <w:p w:rsidR="0078232B" w:rsidRPr="00240A76" w:rsidRDefault="0078232B" w:rsidP="00CE6E15">
      <w:pPr>
        <w:spacing w:after="0" w:line="240" w:lineRule="auto"/>
        <w:jc w:val="center"/>
        <w:rPr>
          <w:rFonts w:ascii="Arial" w:hAnsi="Arial" w:cs="Arial"/>
          <w:sz w:val="24"/>
          <w:szCs w:val="24"/>
        </w:rPr>
      </w:pPr>
      <w:r w:rsidRPr="00240A76">
        <w:rPr>
          <w:rFonts w:ascii="Arial" w:hAnsi="Arial" w:cs="Arial"/>
          <w:sz w:val="24"/>
          <w:szCs w:val="24"/>
        </w:rPr>
        <w:t>«Управление муниципальными финансами»</w:t>
      </w:r>
    </w:p>
    <w:p w:rsidR="0078232B" w:rsidRPr="00240A76" w:rsidRDefault="0078232B" w:rsidP="00CE6E15">
      <w:pPr>
        <w:spacing w:after="0" w:line="240" w:lineRule="auto"/>
        <w:jc w:val="center"/>
        <w:rPr>
          <w:rFonts w:ascii="Arial" w:hAnsi="Arial" w:cs="Arial"/>
          <w:sz w:val="24"/>
          <w:szCs w:val="24"/>
        </w:rPr>
      </w:pPr>
    </w:p>
    <w:tbl>
      <w:tblPr>
        <w:tblW w:w="15169" w:type="dxa"/>
        <w:tblInd w:w="-222" w:type="dxa"/>
        <w:tblLayout w:type="fixed"/>
        <w:tblCellMar>
          <w:top w:w="102" w:type="dxa"/>
          <w:left w:w="62" w:type="dxa"/>
          <w:bottom w:w="102" w:type="dxa"/>
          <w:right w:w="62" w:type="dxa"/>
        </w:tblCellMar>
        <w:tblLook w:val="0000"/>
      </w:tblPr>
      <w:tblGrid>
        <w:gridCol w:w="568"/>
        <w:gridCol w:w="2835"/>
        <w:gridCol w:w="1560"/>
        <w:gridCol w:w="3543"/>
        <w:gridCol w:w="3686"/>
        <w:gridCol w:w="2977"/>
      </w:tblGrid>
      <w:tr w:rsidR="0078232B" w:rsidRPr="00240A76" w:rsidTr="00556E87">
        <w:trPr>
          <w:trHeight w:val="276"/>
        </w:trPr>
        <w:tc>
          <w:tcPr>
            <w:tcW w:w="568" w:type="dxa"/>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 п/п</w:t>
            </w:r>
          </w:p>
        </w:tc>
        <w:tc>
          <w:tcPr>
            <w:tcW w:w="2835" w:type="dxa"/>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 xml:space="preserve">Единица измерения (по </w:t>
            </w:r>
            <w:hyperlink r:id="rId26" w:history="1">
              <w:r w:rsidRPr="00240A76">
                <w:rPr>
                  <w:rFonts w:ascii="Arial" w:hAnsi="Arial" w:cs="Arial"/>
                  <w:sz w:val="24"/>
                  <w:szCs w:val="24"/>
                </w:rPr>
                <w:t>ОКЕИ</w:t>
              </w:r>
            </w:hyperlink>
            <w:r w:rsidRPr="00240A76">
              <w:rPr>
                <w:rFonts w:ascii="Arial" w:hAnsi="Arial" w:cs="Arial"/>
                <w:sz w:val="24"/>
                <w:szCs w:val="24"/>
              </w:rPr>
              <w:t>)</w:t>
            </w:r>
          </w:p>
        </w:tc>
        <w:tc>
          <w:tcPr>
            <w:tcW w:w="3543" w:type="dxa"/>
            <w:vMerge w:val="restart"/>
            <w:tcBorders>
              <w:top w:val="single" w:sz="4" w:space="0" w:color="auto"/>
              <w:left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Формула расчета показателя</w:t>
            </w:r>
          </w:p>
        </w:tc>
        <w:tc>
          <w:tcPr>
            <w:tcW w:w="3686" w:type="dxa"/>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Базовые показатели для расчета показателя</w:t>
            </w:r>
          </w:p>
        </w:tc>
        <w:tc>
          <w:tcPr>
            <w:tcW w:w="2977" w:type="dxa"/>
            <w:vMerge w:val="restart"/>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r w:rsidRPr="00240A76">
              <w:rPr>
                <w:rFonts w:ascii="Arial" w:hAnsi="Arial" w:cs="Arial"/>
                <w:sz w:val="24"/>
                <w:szCs w:val="24"/>
              </w:rPr>
              <w:t>Источник исходных данных для расчета значения показателя</w:t>
            </w:r>
          </w:p>
        </w:tc>
      </w:tr>
      <w:tr w:rsidR="0078232B" w:rsidRPr="00240A76" w:rsidTr="00556E87">
        <w:trPr>
          <w:trHeight w:val="276"/>
        </w:trPr>
        <w:tc>
          <w:tcPr>
            <w:tcW w:w="568" w:type="dxa"/>
            <w:vMerge/>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c>
          <w:tcPr>
            <w:tcW w:w="2835" w:type="dxa"/>
            <w:vMerge/>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c>
          <w:tcPr>
            <w:tcW w:w="3543" w:type="dxa"/>
            <w:vMerge/>
            <w:tcBorders>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c>
          <w:tcPr>
            <w:tcW w:w="3686" w:type="dxa"/>
            <w:vMerge/>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c>
          <w:tcPr>
            <w:tcW w:w="2977" w:type="dxa"/>
            <w:vMerge/>
            <w:tcBorders>
              <w:top w:val="single" w:sz="4" w:space="0" w:color="auto"/>
              <w:left w:val="single" w:sz="4" w:space="0" w:color="auto"/>
              <w:bottom w:val="single" w:sz="4" w:space="0" w:color="auto"/>
              <w:right w:val="single" w:sz="4" w:space="0" w:color="auto"/>
            </w:tcBorders>
          </w:tcPr>
          <w:p w:rsidR="0078232B" w:rsidRPr="00240A76" w:rsidRDefault="0078232B" w:rsidP="005859B4">
            <w:pPr>
              <w:pStyle w:val="NoSpacing"/>
              <w:rPr>
                <w:rFonts w:ascii="Arial" w:hAnsi="Arial" w:cs="Arial"/>
                <w:sz w:val="24"/>
                <w:szCs w:val="24"/>
              </w:rPr>
            </w:pPr>
          </w:p>
        </w:tc>
      </w:tr>
      <w:tr w:rsidR="0078232B" w:rsidRPr="00240A76" w:rsidTr="00556E87">
        <w:trPr>
          <w:trHeight w:val="28"/>
        </w:trPr>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3</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4</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5</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6</w:t>
            </w:r>
          </w:p>
        </w:tc>
      </w:tr>
      <w:tr w:rsidR="0078232B" w:rsidRPr="00240A76" w:rsidTr="00556E87">
        <w:trPr>
          <w:trHeight w:val="1475"/>
        </w:trPr>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1</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rPr>
                <w:rFonts w:ascii="Arial" w:hAnsi="Arial" w:cs="Arial"/>
                <w:sz w:val="24"/>
                <w:szCs w:val="24"/>
              </w:rPr>
            </w:pPr>
            <w:r w:rsidRPr="00240A76">
              <w:rPr>
                <w:rFonts w:ascii="Arial" w:hAnsi="Arial" w:cs="Arial"/>
                <w:sz w:val="24"/>
                <w:szCs w:val="24"/>
              </w:rPr>
              <w:t>Отношение муниципального долга Рыбинского муниципального округа к общему объёму доходов местного бюджета за исключением безвозмездных поступлений</w:t>
            </w:r>
          </w:p>
          <w:p w:rsidR="0078232B" w:rsidRPr="00240A76" w:rsidRDefault="0078232B" w:rsidP="00BC76A1">
            <w:pPr>
              <w:pStyle w:val="NoSpacing"/>
              <w:rPr>
                <w:rFonts w:ascii="Arial" w:hAnsi="Arial" w:cs="Arial"/>
                <w:sz w:val="24"/>
                <w:szCs w:val="24"/>
              </w:rPr>
            </w:pPr>
            <w:r w:rsidRPr="00240A76">
              <w:rPr>
                <w:rFonts w:ascii="Arial" w:hAnsi="Arial" w:cs="Arial"/>
                <w:sz w:val="24"/>
                <w:szCs w:val="24"/>
              </w:rPr>
              <w:t>и (или) поступлений налоговых доходов по дополнительным нормативам отчислений.</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1643FF">
            <w:pPr>
              <w:pStyle w:val="NoSpacing"/>
              <w:jc w:val="center"/>
              <w:rPr>
                <w:rFonts w:ascii="Arial" w:hAnsi="Arial" w:cs="Arial"/>
                <w:sz w:val="24"/>
                <w:szCs w:val="24"/>
              </w:rPr>
            </w:pPr>
            <w:r w:rsidRPr="00240A76">
              <w:rPr>
                <w:rFonts w:ascii="Arial" w:hAnsi="Arial" w:cs="Arial"/>
                <w:sz w:val="24"/>
                <w:szCs w:val="24"/>
              </w:rPr>
              <w:t xml:space="preserve">Пок-ль 1 = (МД / (Д – Дбп – Ддн)) x 100 </w:t>
            </w:r>
          </w:p>
          <w:p w:rsidR="0078232B" w:rsidRPr="00240A76" w:rsidRDefault="0078232B" w:rsidP="002D3383">
            <w:pPr>
              <w:pStyle w:val="NoSpacing"/>
              <w:jc w:val="cente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rPr>
                <w:rFonts w:ascii="Arial" w:hAnsi="Arial" w:cs="Arial"/>
                <w:sz w:val="24"/>
                <w:szCs w:val="24"/>
              </w:rPr>
            </w:pPr>
            <w:r w:rsidRPr="00240A76">
              <w:rPr>
                <w:rFonts w:ascii="Arial" w:hAnsi="Arial" w:cs="Arial"/>
                <w:sz w:val="24"/>
                <w:szCs w:val="24"/>
              </w:rPr>
              <w:t>МД- сумма муниципальный долг;</w:t>
            </w:r>
          </w:p>
          <w:p w:rsidR="0078232B" w:rsidRPr="00240A76" w:rsidRDefault="0078232B" w:rsidP="001643FF">
            <w:pPr>
              <w:pStyle w:val="Default"/>
            </w:pPr>
            <w:r w:rsidRPr="00240A76">
              <w:t xml:space="preserve">Д – сумма доходов, поступивших в бюджет Рыбинского муниципального округа; </w:t>
            </w:r>
          </w:p>
          <w:p w:rsidR="0078232B" w:rsidRPr="00240A76" w:rsidRDefault="0078232B" w:rsidP="001643FF">
            <w:pPr>
              <w:pStyle w:val="Default"/>
            </w:pPr>
            <w:r w:rsidRPr="00240A76">
              <w:t xml:space="preserve">Дбп – сумма безвозмездных поступлений от других бюджетов, поступивших в доход бюджета округа </w:t>
            </w:r>
          </w:p>
          <w:p w:rsidR="0078232B" w:rsidRPr="00240A76" w:rsidRDefault="0078232B" w:rsidP="001643FF">
            <w:pPr>
              <w:pStyle w:val="Default"/>
            </w:pPr>
            <w:r w:rsidRPr="00240A76">
              <w:t xml:space="preserve">Ддн – сумма поступлений налоговых доходов по дополнительным нормативам отчислений, поступивших в доход бюджета округа </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rPr>
          <w:trHeight w:val="898"/>
        </w:trPr>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2.</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643FF">
            <w:pPr>
              <w:pStyle w:val="NoSpacing"/>
              <w:rPr>
                <w:rFonts w:ascii="Arial" w:hAnsi="Arial" w:cs="Arial"/>
                <w:sz w:val="24"/>
                <w:szCs w:val="24"/>
              </w:rPr>
            </w:pPr>
            <w:r w:rsidRPr="00240A76">
              <w:rPr>
                <w:rFonts w:ascii="Arial" w:hAnsi="Arial" w:cs="Arial"/>
                <w:sz w:val="24"/>
                <w:szCs w:val="24"/>
              </w:rPr>
              <w:t>Доля расходов на обслуживание муниципального долга в объеме расходов местного бюджета, за исключением объема расходов, которые осуществляются за счет субвенций, предоставляемых из бюджетов бюджетной системы РФ.</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4A20AF">
            <w:pPr>
              <w:pStyle w:val="Default"/>
              <w:jc w:val="center"/>
            </w:pPr>
            <w:r w:rsidRPr="00240A76">
              <w:t xml:space="preserve">Пок-ль 2 = (КРомд / (КР – КРбп)) x 100 </w:t>
            </w:r>
          </w:p>
          <w:p w:rsidR="0078232B" w:rsidRPr="00240A76" w:rsidRDefault="0078232B" w:rsidP="002D3383">
            <w:pPr>
              <w:pStyle w:val="NoSpacing"/>
              <w:jc w:val="cente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4A20AF">
            <w:pPr>
              <w:pStyle w:val="Default"/>
            </w:pPr>
            <w:r w:rsidRPr="00240A76">
              <w:t xml:space="preserve">КРомд – кассовые расходы на обслуживание муниципального долга; </w:t>
            </w:r>
          </w:p>
          <w:p w:rsidR="0078232B" w:rsidRPr="00240A76" w:rsidRDefault="0078232B" w:rsidP="004A20AF">
            <w:pPr>
              <w:pStyle w:val="Default"/>
            </w:pPr>
            <w:r w:rsidRPr="00240A76">
              <w:t xml:space="preserve">КР – общая сумма кассовых расходов бюджета округа; </w:t>
            </w:r>
          </w:p>
          <w:p w:rsidR="0078232B" w:rsidRPr="00240A76" w:rsidRDefault="0078232B" w:rsidP="004A20AF">
            <w:pPr>
              <w:pStyle w:val="NoSpacing"/>
              <w:rPr>
                <w:rFonts w:ascii="Arial" w:hAnsi="Arial" w:cs="Arial"/>
                <w:sz w:val="24"/>
                <w:szCs w:val="24"/>
              </w:rPr>
            </w:pPr>
            <w:r w:rsidRPr="00240A76">
              <w:rPr>
                <w:rFonts w:ascii="Arial" w:hAnsi="Arial" w:cs="Arial"/>
                <w:sz w:val="24"/>
                <w:szCs w:val="24"/>
              </w:rPr>
              <w:t xml:space="preserve">КРбп – кассовые расходы, произведенные за счет безвозмездных поступлений из бюджетов вышестоящих уровней </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FE7D88">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3.</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643FF">
            <w:pPr>
              <w:pStyle w:val="NoSpacing"/>
              <w:rPr>
                <w:rFonts w:ascii="Arial" w:hAnsi="Arial" w:cs="Arial"/>
                <w:sz w:val="24"/>
                <w:szCs w:val="24"/>
              </w:rPr>
            </w:pPr>
            <w:r w:rsidRPr="00240A76">
              <w:rPr>
                <w:rFonts w:ascii="Arial" w:hAnsi="Arial" w:cs="Arial"/>
                <w:sz w:val="24"/>
                <w:szCs w:val="24"/>
              </w:rPr>
              <w:t xml:space="preserve">Отсутствие просроченной задолженности по долговым обязательствам Рыбинского муниципального округа </w:t>
            </w:r>
          </w:p>
          <w:p w:rsidR="0078232B" w:rsidRPr="00240A76" w:rsidRDefault="0078232B" w:rsidP="001643FF">
            <w:pPr>
              <w:pStyle w:val="NoSpacing"/>
              <w:rPr>
                <w:rFonts w:ascii="Arial" w:hAnsi="Arial" w:cs="Arial"/>
                <w:sz w:val="24"/>
                <w:szCs w:val="24"/>
              </w:rPr>
            </w:pP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2D3383">
            <w:pPr>
              <w:pStyle w:val="NoSpacing"/>
              <w:jc w:val="center"/>
              <w:rPr>
                <w:rFonts w:ascii="Arial" w:hAnsi="Arial" w:cs="Arial"/>
                <w:sz w:val="24"/>
                <w:szCs w:val="24"/>
              </w:rPr>
            </w:pPr>
            <w:r w:rsidRPr="00240A76">
              <w:rPr>
                <w:rFonts w:ascii="Arial" w:hAnsi="Arial" w:cs="Arial"/>
                <w:sz w:val="24"/>
                <w:szCs w:val="24"/>
              </w:rPr>
              <w:t>рублей.</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C06770">
            <w:pPr>
              <w:pStyle w:val="Default"/>
            </w:pPr>
            <w:r w:rsidRPr="00240A76">
              <w:t>Пок-ль 3 = «нет», если ПЗ1=0</w:t>
            </w:r>
          </w:p>
          <w:p w:rsidR="0078232B" w:rsidRPr="00240A76" w:rsidRDefault="0078232B" w:rsidP="00C06770">
            <w:pPr>
              <w:pStyle w:val="Default"/>
            </w:pPr>
            <w:r w:rsidRPr="00240A76">
              <w:t>Пок-ль 3 = «да», если ПЗ1 &gt;0</w:t>
            </w:r>
          </w:p>
          <w:p w:rsidR="0078232B" w:rsidRPr="00240A76" w:rsidRDefault="0078232B" w:rsidP="00C06770">
            <w:pPr>
              <w:pStyle w:val="Default"/>
            </w:pPr>
            <w:r w:rsidRPr="00240A76">
              <w:t>Если «Да» указывается сумма задолженности</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4A20AF">
            <w:pPr>
              <w:pStyle w:val="Default"/>
            </w:pPr>
            <w:r w:rsidRPr="00240A76">
              <w:t>ПЗ1-просроченная задолженность по долговым обязательствам</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Отчет об исполнении бюджета округа, муниципальная долговая книга</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rPr>
            </w:pPr>
            <w:r w:rsidRPr="00240A76">
              <w:rPr>
                <w:rFonts w:ascii="Arial" w:hAnsi="Arial" w:cs="Arial"/>
                <w:sz w:val="24"/>
                <w:szCs w:val="24"/>
              </w:rPr>
              <w:t>4.</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rPr>
                <w:rFonts w:ascii="Arial" w:hAnsi="Arial" w:cs="Arial"/>
                <w:sz w:val="24"/>
                <w:szCs w:val="24"/>
              </w:rPr>
            </w:pPr>
            <w:r w:rsidRPr="00240A76">
              <w:rPr>
                <w:rFonts w:ascii="Arial" w:hAnsi="Arial" w:cs="Arial"/>
                <w:sz w:val="24"/>
                <w:szCs w:val="24"/>
              </w:rPr>
              <w:t>Просроченная кредиторская задолженность по выплате заработной платы с начислениями работникам бюджетной сферы и по исполнению обязательств перед гражданами</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color w:val="FF0000"/>
                <w:sz w:val="24"/>
                <w:szCs w:val="24"/>
                <w:highlight w:val="yellow"/>
              </w:rPr>
            </w:pPr>
            <w:r w:rsidRPr="00240A76">
              <w:rPr>
                <w:rFonts w:ascii="Arial" w:hAnsi="Arial" w:cs="Arial"/>
                <w:sz w:val="24"/>
                <w:szCs w:val="24"/>
              </w:rPr>
              <w:t>рублей.</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Пок-ль 1 = «нет», если ПЗ2=0</w:t>
            </w:r>
          </w:p>
          <w:p w:rsidR="0078232B" w:rsidRPr="00240A76" w:rsidRDefault="0078232B" w:rsidP="001B2610">
            <w:pPr>
              <w:pStyle w:val="Default"/>
            </w:pPr>
            <w:r w:rsidRPr="00240A76">
              <w:t>Пок-ль 1 = «да», если ПЗ2 &gt;0</w:t>
            </w:r>
          </w:p>
          <w:p w:rsidR="0078232B" w:rsidRPr="00240A76" w:rsidRDefault="0078232B" w:rsidP="001B2610">
            <w:pPr>
              <w:pStyle w:val="Default"/>
            </w:pPr>
            <w:r w:rsidRPr="00240A76">
              <w:t>Если «Да» указывается сумма задолженности</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ПЗ2 - просроченная задолженность по выплате заработной платы с начислениями и по исполнению обязательств перед гражданами</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rPr>
            </w:pPr>
            <w:r w:rsidRPr="00240A76">
              <w:rPr>
                <w:rFonts w:ascii="Arial" w:hAnsi="Arial" w:cs="Arial"/>
                <w:sz w:val="24"/>
                <w:szCs w:val="24"/>
              </w:rPr>
              <w:t>5.</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rPr>
                <w:rFonts w:ascii="Arial" w:hAnsi="Arial" w:cs="Arial"/>
                <w:sz w:val="24"/>
                <w:szCs w:val="24"/>
              </w:rPr>
            </w:pPr>
            <w:r w:rsidRPr="00240A76">
              <w:rPr>
                <w:rFonts w:ascii="Arial" w:hAnsi="Arial" w:cs="Arial"/>
                <w:sz w:val="24"/>
                <w:szCs w:val="24"/>
              </w:rPr>
              <w:t>Доля расходов местного бюджета, формируемых в рамках муниципальных программ Рыбинского муниципального округа</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color w:val="FF0000"/>
                <w:sz w:val="24"/>
                <w:szCs w:val="24"/>
                <w:highlight w:val="yellow"/>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B55281">
            <w:pPr>
              <w:pStyle w:val="Default"/>
            </w:pPr>
            <w:r w:rsidRPr="00240A76">
              <w:t xml:space="preserve">Пок-ль 2 = Рмп / Р x 100 </w:t>
            </w:r>
          </w:p>
          <w:p w:rsidR="0078232B" w:rsidRPr="00240A76" w:rsidRDefault="0078232B" w:rsidP="001B2610">
            <w:pPr>
              <w:pStyle w:val="Default"/>
            </w:pP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B55281">
            <w:pPr>
              <w:pStyle w:val="NoSpacing"/>
              <w:rPr>
                <w:rFonts w:ascii="Arial" w:hAnsi="Arial" w:cs="Arial"/>
                <w:sz w:val="24"/>
                <w:szCs w:val="24"/>
              </w:rPr>
            </w:pPr>
            <w:r w:rsidRPr="00240A76">
              <w:rPr>
                <w:rFonts w:ascii="Arial" w:hAnsi="Arial" w:cs="Arial"/>
                <w:sz w:val="24"/>
                <w:szCs w:val="24"/>
              </w:rPr>
              <w:t xml:space="preserve">Рмп – расходы на реализацию муниципальных программ по сводной бюджетной росписи; </w:t>
            </w:r>
          </w:p>
          <w:p w:rsidR="0078232B" w:rsidRPr="00240A76" w:rsidRDefault="0078232B" w:rsidP="00135166">
            <w:pPr>
              <w:pStyle w:val="NoSpacing"/>
              <w:rPr>
                <w:rFonts w:ascii="Arial" w:hAnsi="Arial" w:cs="Arial"/>
                <w:sz w:val="24"/>
                <w:szCs w:val="24"/>
              </w:rPr>
            </w:pPr>
            <w:r w:rsidRPr="00240A76">
              <w:rPr>
                <w:rFonts w:ascii="Arial" w:hAnsi="Arial" w:cs="Arial"/>
                <w:sz w:val="24"/>
                <w:szCs w:val="24"/>
              </w:rPr>
              <w:t>Р – общая сумма расходов бюджета округа по сводной бюджетной росписи</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135166">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rPr>
            </w:pPr>
            <w:r w:rsidRPr="00240A76">
              <w:rPr>
                <w:rFonts w:ascii="Arial" w:hAnsi="Arial" w:cs="Arial"/>
                <w:sz w:val="24"/>
                <w:szCs w:val="24"/>
              </w:rPr>
              <w:t>6.</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rPr>
                <w:rFonts w:ascii="Arial" w:hAnsi="Arial" w:cs="Arial"/>
                <w:sz w:val="24"/>
                <w:szCs w:val="24"/>
              </w:rPr>
            </w:pPr>
            <w:r w:rsidRPr="00240A76">
              <w:rPr>
                <w:rFonts w:ascii="Arial" w:hAnsi="Arial" w:cs="Arial"/>
                <w:sz w:val="24"/>
                <w:szCs w:val="24"/>
              </w:rPr>
              <w:t>Обеспечение исполнения расходных обязательств Рыбинского муниципального округа (за исключением безвозмездных поступлений)</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highlight w:val="yellow"/>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Пок-ль 3 = РО план/ РО факт*100</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РО план – плановые расходные обязательства (за исключением безвозмездных поступлений);</w:t>
            </w:r>
          </w:p>
          <w:p w:rsidR="0078232B" w:rsidRPr="00240A76" w:rsidRDefault="0078232B" w:rsidP="00B55281">
            <w:pPr>
              <w:pStyle w:val="Default"/>
            </w:pPr>
            <w:r w:rsidRPr="00240A76">
              <w:t>РО факт - фактические расходные обязательства (за исключением безвозмездных поступлений).</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FE7D88">
            <w:pPr>
              <w:pStyle w:val="NoSpacing"/>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rPr>
            </w:pPr>
            <w:r w:rsidRPr="00240A76">
              <w:rPr>
                <w:rFonts w:ascii="Arial" w:hAnsi="Arial" w:cs="Arial"/>
                <w:sz w:val="24"/>
                <w:szCs w:val="24"/>
              </w:rPr>
              <w:t>7.</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rPr>
                <w:rFonts w:ascii="Arial" w:hAnsi="Arial" w:cs="Arial"/>
                <w:sz w:val="24"/>
                <w:szCs w:val="24"/>
              </w:rPr>
            </w:pPr>
            <w:r w:rsidRPr="00240A76">
              <w:rPr>
                <w:rFonts w:ascii="Arial" w:hAnsi="Arial" w:cs="Arial"/>
                <w:sz w:val="24"/>
                <w:szCs w:val="24"/>
              </w:rPr>
              <w:t>Соотношение количества фактически проведенных контрольных мероприятий к количеству запланированных</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Пок-ль 4 = КМ план/ КМ факт*100</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Default"/>
            </w:pPr>
            <w:r w:rsidRPr="00240A76">
              <w:t>КМ план – контрольные мероприятия плановые;</w:t>
            </w:r>
          </w:p>
          <w:p w:rsidR="0078232B" w:rsidRPr="00240A76" w:rsidRDefault="0078232B" w:rsidP="001B2610">
            <w:pPr>
              <w:pStyle w:val="Default"/>
            </w:pPr>
            <w:r w:rsidRPr="00240A76">
              <w:t>КМ факт - контрольные мероприятия фактические.</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1B2610">
            <w:pPr>
              <w:pStyle w:val="NoSpacing"/>
              <w:rPr>
                <w:rFonts w:ascii="Arial" w:hAnsi="Arial" w:cs="Arial"/>
                <w:sz w:val="24"/>
                <w:szCs w:val="24"/>
              </w:rPr>
            </w:pPr>
            <w:r w:rsidRPr="00240A76">
              <w:rPr>
                <w:rFonts w:ascii="Arial" w:hAnsi="Arial" w:cs="Arial"/>
                <w:sz w:val="24"/>
                <w:szCs w:val="24"/>
              </w:rPr>
              <w:t>Отчет о контрольной деятельности по итогам года</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jc w:val="center"/>
              <w:rPr>
                <w:rFonts w:ascii="Arial" w:hAnsi="Arial" w:cs="Arial"/>
                <w:sz w:val="24"/>
                <w:szCs w:val="24"/>
              </w:rPr>
            </w:pPr>
            <w:r w:rsidRPr="00240A76">
              <w:rPr>
                <w:rFonts w:ascii="Arial" w:hAnsi="Arial" w:cs="Arial"/>
                <w:sz w:val="24"/>
                <w:szCs w:val="24"/>
              </w:rPr>
              <w:t>8.</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rPr>
                <w:rFonts w:ascii="Arial" w:hAnsi="Arial" w:cs="Arial"/>
                <w:sz w:val="24"/>
                <w:szCs w:val="24"/>
              </w:rPr>
            </w:pPr>
            <w:r w:rsidRPr="00240A76">
              <w:rPr>
                <w:rFonts w:ascii="Arial" w:hAnsi="Arial" w:cs="Arial"/>
                <w:sz w:val="24"/>
                <w:szCs w:val="24"/>
              </w:rPr>
              <w:t xml:space="preserve">Исполнение переданных государственных полномочий </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Default"/>
            </w:pPr>
            <w:r w:rsidRPr="00240A76">
              <w:t>Пок-ль 5 = ПП план/ ПП факт*100</w:t>
            </w: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Default"/>
            </w:pPr>
            <w:r w:rsidRPr="00240A76">
              <w:t>ПП план – переданные полномочия план;</w:t>
            </w:r>
          </w:p>
          <w:p w:rsidR="0078232B" w:rsidRPr="00240A76" w:rsidRDefault="0078232B" w:rsidP="00465A1E">
            <w:pPr>
              <w:pStyle w:val="Default"/>
            </w:pPr>
            <w:r w:rsidRPr="00240A76">
              <w:t>ПП факт – переданные полномочия факт</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FE7D88">
            <w:pPr>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jc w:val="center"/>
              <w:rPr>
                <w:rFonts w:ascii="Arial" w:hAnsi="Arial" w:cs="Arial"/>
                <w:sz w:val="24"/>
                <w:szCs w:val="24"/>
              </w:rPr>
            </w:pPr>
            <w:r w:rsidRPr="00240A76">
              <w:rPr>
                <w:rFonts w:ascii="Arial" w:hAnsi="Arial" w:cs="Arial"/>
                <w:sz w:val="24"/>
                <w:szCs w:val="24"/>
              </w:rPr>
              <w:t>9.</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rPr>
                <w:rFonts w:ascii="Arial" w:hAnsi="Arial" w:cs="Arial"/>
                <w:sz w:val="24"/>
                <w:szCs w:val="24"/>
              </w:rPr>
            </w:pPr>
            <w:r w:rsidRPr="00240A76">
              <w:rPr>
                <w:rFonts w:ascii="Arial" w:hAnsi="Arial" w:cs="Arial"/>
                <w:sz w:val="24"/>
                <w:szCs w:val="24"/>
              </w:rPr>
              <w:t>Процент исполнения по налоговым и неналоговым доходам к первоначальному плану</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Default"/>
            </w:pPr>
            <w:r w:rsidRPr="00240A76">
              <w:t>Пок-ль 6 = Днн факт / Дунн*100</w:t>
            </w:r>
          </w:p>
          <w:p w:rsidR="0078232B" w:rsidRPr="00240A76" w:rsidRDefault="0078232B" w:rsidP="00465A1E">
            <w:pPr>
              <w:pStyle w:val="Default"/>
            </w:pP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465A1E">
            <w:pPr>
              <w:pStyle w:val="Default"/>
            </w:pPr>
            <w:r w:rsidRPr="00240A76">
              <w:t>Днн факт – налоговые и неналоговые доходы факт;</w:t>
            </w:r>
          </w:p>
          <w:p w:rsidR="0078232B" w:rsidRPr="00240A76" w:rsidRDefault="0078232B" w:rsidP="00465A1E">
            <w:pPr>
              <w:pStyle w:val="Default"/>
            </w:pPr>
            <w:r w:rsidRPr="00240A76">
              <w:t xml:space="preserve">Дунн – утвержденный решением план по налоговым и неналоговым доходам </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FE7D88">
            <w:pPr>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r w:rsidR="0078232B" w:rsidRPr="00240A76" w:rsidTr="00556E87">
        <w:tc>
          <w:tcPr>
            <w:tcW w:w="568" w:type="dxa"/>
            <w:tcBorders>
              <w:top w:val="single" w:sz="4" w:space="0" w:color="auto"/>
              <w:left w:val="single" w:sz="4" w:space="0" w:color="auto"/>
              <w:bottom w:val="single" w:sz="4" w:space="0" w:color="auto"/>
              <w:right w:val="single" w:sz="4" w:space="0" w:color="auto"/>
            </w:tcBorders>
          </w:tcPr>
          <w:p w:rsidR="0078232B" w:rsidRPr="00240A76" w:rsidRDefault="0078232B" w:rsidP="00791AC6">
            <w:pPr>
              <w:pStyle w:val="NoSpacing"/>
              <w:jc w:val="center"/>
              <w:rPr>
                <w:rFonts w:ascii="Arial" w:hAnsi="Arial" w:cs="Arial"/>
                <w:sz w:val="24"/>
                <w:szCs w:val="24"/>
              </w:rPr>
            </w:pPr>
            <w:r w:rsidRPr="00240A76">
              <w:rPr>
                <w:rFonts w:ascii="Arial" w:hAnsi="Arial" w:cs="Arial"/>
                <w:sz w:val="24"/>
                <w:szCs w:val="24"/>
              </w:rPr>
              <w:t>10.</w:t>
            </w:r>
          </w:p>
        </w:tc>
        <w:tc>
          <w:tcPr>
            <w:tcW w:w="2835" w:type="dxa"/>
            <w:tcBorders>
              <w:top w:val="single" w:sz="4" w:space="0" w:color="auto"/>
              <w:left w:val="single" w:sz="4" w:space="0" w:color="auto"/>
              <w:bottom w:val="single" w:sz="4" w:space="0" w:color="auto"/>
              <w:right w:val="single" w:sz="4" w:space="0" w:color="auto"/>
            </w:tcBorders>
          </w:tcPr>
          <w:p w:rsidR="0078232B" w:rsidRPr="00240A76" w:rsidRDefault="0078232B" w:rsidP="00791AC6">
            <w:pPr>
              <w:pStyle w:val="NoSpacing"/>
              <w:rPr>
                <w:rFonts w:ascii="Arial" w:hAnsi="Arial" w:cs="Arial"/>
                <w:sz w:val="24"/>
                <w:szCs w:val="24"/>
              </w:rPr>
            </w:pPr>
            <w:r w:rsidRPr="00240A76">
              <w:rPr>
                <w:rFonts w:ascii="Arial" w:hAnsi="Arial" w:cs="Arial"/>
                <w:sz w:val="24"/>
                <w:szCs w:val="24"/>
              </w:rPr>
              <w:t>Отношение дефицита бюджета к годовому объему доходов бюджета без учета безвозмездных поступлений и (или) поступлений налоговых доходов по дополнительным нормативам отчислений</w:t>
            </w:r>
          </w:p>
        </w:tc>
        <w:tc>
          <w:tcPr>
            <w:tcW w:w="1560" w:type="dxa"/>
            <w:tcBorders>
              <w:top w:val="single" w:sz="4" w:space="0" w:color="auto"/>
              <w:left w:val="single" w:sz="4" w:space="0" w:color="auto"/>
              <w:bottom w:val="single" w:sz="4" w:space="0" w:color="auto"/>
              <w:right w:val="single" w:sz="4" w:space="0" w:color="auto"/>
            </w:tcBorders>
          </w:tcPr>
          <w:p w:rsidR="0078232B" w:rsidRPr="00240A76" w:rsidRDefault="0078232B" w:rsidP="00791AC6">
            <w:pPr>
              <w:pStyle w:val="NoSpacing"/>
              <w:jc w:val="center"/>
              <w:rPr>
                <w:rFonts w:ascii="Arial" w:hAnsi="Arial" w:cs="Arial"/>
                <w:sz w:val="24"/>
                <w:szCs w:val="24"/>
              </w:rPr>
            </w:pPr>
            <w:r w:rsidRPr="00240A76">
              <w:rPr>
                <w:rFonts w:ascii="Arial" w:hAnsi="Arial" w:cs="Arial"/>
                <w:sz w:val="24"/>
                <w:szCs w:val="24"/>
              </w:rPr>
              <w:t>процент</w:t>
            </w:r>
          </w:p>
        </w:tc>
        <w:tc>
          <w:tcPr>
            <w:tcW w:w="3543" w:type="dxa"/>
            <w:tcBorders>
              <w:top w:val="single" w:sz="4" w:space="0" w:color="auto"/>
              <w:left w:val="single" w:sz="4" w:space="0" w:color="auto"/>
              <w:bottom w:val="single" w:sz="4" w:space="0" w:color="auto"/>
              <w:right w:val="single" w:sz="4" w:space="0" w:color="auto"/>
            </w:tcBorders>
          </w:tcPr>
          <w:p w:rsidR="0078232B" w:rsidRPr="00240A76" w:rsidRDefault="0078232B" w:rsidP="00791AC6">
            <w:pPr>
              <w:pStyle w:val="NoSpacing"/>
              <w:jc w:val="center"/>
              <w:rPr>
                <w:rFonts w:ascii="Arial" w:hAnsi="Arial" w:cs="Arial"/>
                <w:sz w:val="24"/>
                <w:szCs w:val="24"/>
              </w:rPr>
            </w:pPr>
            <w:r w:rsidRPr="00240A76">
              <w:rPr>
                <w:rFonts w:ascii="Arial" w:hAnsi="Arial" w:cs="Arial"/>
                <w:sz w:val="24"/>
                <w:szCs w:val="24"/>
              </w:rPr>
              <w:t xml:space="preserve">Пок-ль 7 = (Дф / (Д – Дбп – Ддн)) x 100 </w:t>
            </w:r>
          </w:p>
          <w:p w:rsidR="0078232B" w:rsidRPr="00240A76" w:rsidRDefault="0078232B" w:rsidP="00791AC6">
            <w:pPr>
              <w:pStyle w:val="NoSpacing"/>
              <w:jc w:val="center"/>
              <w:rPr>
                <w:rFonts w:ascii="Arial" w:hAnsi="Arial" w:cs="Arial"/>
                <w:sz w:val="24"/>
                <w:szCs w:val="24"/>
              </w:rPr>
            </w:pPr>
          </w:p>
        </w:tc>
        <w:tc>
          <w:tcPr>
            <w:tcW w:w="3686" w:type="dxa"/>
            <w:tcBorders>
              <w:top w:val="single" w:sz="4" w:space="0" w:color="auto"/>
              <w:left w:val="single" w:sz="4" w:space="0" w:color="auto"/>
              <w:bottom w:val="single" w:sz="4" w:space="0" w:color="auto"/>
              <w:right w:val="single" w:sz="4" w:space="0" w:color="auto"/>
            </w:tcBorders>
          </w:tcPr>
          <w:p w:rsidR="0078232B" w:rsidRPr="00240A76" w:rsidRDefault="0078232B" w:rsidP="00791AC6">
            <w:pPr>
              <w:pStyle w:val="NoSpacing"/>
              <w:rPr>
                <w:rFonts w:ascii="Arial" w:hAnsi="Arial" w:cs="Arial"/>
                <w:sz w:val="24"/>
                <w:szCs w:val="24"/>
              </w:rPr>
            </w:pPr>
            <w:r w:rsidRPr="00240A76">
              <w:rPr>
                <w:rFonts w:ascii="Arial" w:hAnsi="Arial" w:cs="Arial"/>
                <w:sz w:val="24"/>
                <w:szCs w:val="24"/>
              </w:rPr>
              <w:t>Дф- дефицит бюджета;</w:t>
            </w:r>
          </w:p>
          <w:p w:rsidR="0078232B" w:rsidRPr="00240A76" w:rsidRDefault="0078232B" w:rsidP="00791AC6">
            <w:pPr>
              <w:pStyle w:val="Default"/>
            </w:pPr>
            <w:r w:rsidRPr="00240A76">
              <w:t xml:space="preserve">Д – сумма доходов, поступивших в бюджет округа; </w:t>
            </w:r>
          </w:p>
          <w:p w:rsidR="0078232B" w:rsidRPr="00240A76" w:rsidRDefault="0078232B" w:rsidP="00791AC6">
            <w:pPr>
              <w:pStyle w:val="Default"/>
            </w:pPr>
            <w:r w:rsidRPr="00240A76">
              <w:t xml:space="preserve">Дбп – сумма безвозмездных поступлений от других бюджетов, поступивших в доход бюджета округа; </w:t>
            </w:r>
          </w:p>
          <w:p w:rsidR="0078232B" w:rsidRPr="00240A76" w:rsidRDefault="0078232B" w:rsidP="00791AC6">
            <w:pPr>
              <w:pStyle w:val="Default"/>
            </w:pPr>
            <w:r w:rsidRPr="00240A76">
              <w:t xml:space="preserve">Ддн – сумма поступлений налоговых доходов по дополнительным нормативам отчислений, поступивших в доход бюджета округа </w:t>
            </w:r>
          </w:p>
        </w:tc>
        <w:tc>
          <w:tcPr>
            <w:tcW w:w="2977" w:type="dxa"/>
            <w:tcBorders>
              <w:top w:val="single" w:sz="4" w:space="0" w:color="auto"/>
              <w:left w:val="single" w:sz="4" w:space="0" w:color="auto"/>
              <w:bottom w:val="single" w:sz="4" w:space="0" w:color="auto"/>
              <w:right w:val="single" w:sz="4" w:space="0" w:color="auto"/>
            </w:tcBorders>
          </w:tcPr>
          <w:p w:rsidR="0078232B" w:rsidRPr="00240A76" w:rsidRDefault="0078232B" w:rsidP="00FE7D88">
            <w:pPr>
              <w:rPr>
                <w:rFonts w:ascii="Arial" w:hAnsi="Arial" w:cs="Arial"/>
                <w:sz w:val="24"/>
                <w:szCs w:val="24"/>
              </w:rPr>
            </w:pPr>
            <w:r w:rsidRPr="00240A76">
              <w:rPr>
                <w:rFonts w:ascii="Arial" w:hAnsi="Arial" w:cs="Arial"/>
                <w:sz w:val="24"/>
                <w:szCs w:val="24"/>
              </w:rPr>
              <w:t>Решение Рыбинского окружного Совета депутатов об исполнении бюджета Рыбинского муниципального округа, годовой отчет об исполнении бюджета Рыбинского муниципального округа, Решение Рыбинского окружного Совета депутатов о бюджете на текущий финансовый год и плановый период.</w:t>
            </w:r>
          </w:p>
        </w:tc>
      </w:tr>
    </w:tbl>
    <w:p w:rsidR="0078232B" w:rsidRPr="00240A76" w:rsidRDefault="0078232B" w:rsidP="00556E87">
      <w:pPr>
        <w:spacing w:after="0" w:line="240" w:lineRule="auto"/>
        <w:rPr>
          <w:rFonts w:ascii="Arial" w:hAnsi="Arial" w:cs="Arial"/>
          <w:sz w:val="24"/>
          <w:szCs w:val="24"/>
        </w:rPr>
      </w:pPr>
    </w:p>
    <w:sectPr w:rsidR="0078232B" w:rsidRPr="00240A76" w:rsidSect="00240A76">
      <w:type w:val="continuous"/>
      <w:pgSz w:w="16838" w:h="11906" w:orient="landscape"/>
      <w:pgMar w:top="1701" w:right="851" w:bottom="1134" w:left="1134"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232B" w:rsidRDefault="0078232B" w:rsidP="00625A55">
      <w:pPr>
        <w:spacing w:after="0" w:line="240" w:lineRule="auto"/>
      </w:pPr>
      <w:r>
        <w:separator/>
      </w:r>
    </w:p>
  </w:endnote>
  <w:endnote w:type="continuationSeparator" w:id="0">
    <w:p w:rsidR="0078232B" w:rsidRDefault="0078232B" w:rsidP="00625A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Ц"/>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232B" w:rsidRDefault="0078232B" w:rsidP="00625A55">
      <w:pPr>
        <w:spacing w:after="0" w:line="240" w:lineRule="auto"/>
      </w:pPr>
      <w:r>
        <w:separator/>
      </w:r>
    </w:p>
  </w:footnote>
  <w:footnote w:type="continuationSeparator" w:id="0">
    <w:p w:rsidR="0078232B" w:rsidRDefault="0078232B" w:rsidP="00625A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30691"/>
    <w:multiLevelType w:val="hybridMultilevel"/>
    <w:tmpl w:val="5E149CDC"/>
    <w:lvl w:ilvl="0" w:tplc="F8DE09BA">
      <w:start w:val="1"/>
      <w:numFmt w:val="decimal"/>
      <w:lvlText w:val="%1."/>
      <w:lvlJc w:val="left"/>
      <w:pPr>
        <w:ind w:left="420" w:hanging="360"/>
      </w:pPr>
      <w:rPr>
        <w:rFonts w:cs="Times New Roman" w:hint="default"/>
        <w:b/>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nsid w:val="06911B1E"/>
    <w:multiLevelType w:val="multilevel"/>
    <w:tmpl w:val="2E6EC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29100C"/>
    <w:multiLevelType w:val="hybridMultilevel"/>
    <w:tmpl w:val="883E154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BD632EC"/>
    <w:multiLevelType w:val="multilevel"/>
    <w:tmpl w:val="A91E51C4"/>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C1B187C"/>
    <w:multiLevelType w:val="hybridMultilevel"/>
    <w:tmpl w:val="A7249E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C6B1F2E"/>
    <w:multiLevelType w:val="hybridMultilevel"/>
    <w:tmpl w:val="D2E06248"/>
    <w:lvl w:ilvl="0" w:tplc="6708050A">
      <w:start w:val="2"/>
      <w:numFmt w:val="bullet"/>
      <w:lvlText w:val=""/>
      <w:lvlJc w:val="left"/>
      <w:pPr>
        <w:ind w:left="1080" w:hanging="360"/>
      </w:pPr>
      <w:rPr>
        <w:rFonts w:ascii="Symbol" w:eastAsia="Times New Roman"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0C71739A"/>
    <w:multiLevelType w:val="multilevel"/>
    <w:tmpl w:val="81B0D9C6"/>
    <w:lvl w:ilvl="0">
      <w:start w:val="1"/>
      <w:numFmt w:val="decimal"/>
      <w:lvlText w:val="%1."/>
      <w:lvlJc w:val="left"/>
      <w:pPr>
        <w:ind w:left="720" w:hanging="360"/>
      </w:pPr>
      <w:rPr>
        <w:rFonts w:eastAsia="SimSun"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0D6803C7"/>
    <w:multiLevelType w:val="hybridMultilevel"/>
    <w:tmpl w:val="77D4A144"/>
    <w:lvl w:ilvl="0" w:tplc="3886CA32">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8">
    <w:nsid w:val="11634364"/>
    <w:multiLevelType w:val="hybridMultilevel"/>
    <w:tmpl w:val="395E5724"/>
    <w:lvl w:ilvl="0" w:tplc="348A0BDC">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9">
    <w:nsid w:val="19615132"/>
    <w:multiLevelType w:val="hybridMultilevel"/>
    <w:tmpl w:val="87CC1B9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97D1025"/>
    <w:multiLevelType w:val="hybridMultilevel"/>
    <w:tmpl w:val="FF2CF5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9F16F18"/>
    <w:multiLevelType w:val="hybridMultilevel"/>
    <w:tmpl w:val="4A3E9C3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C30248E"/>
    <w:multiLevelType w:val="multilevel"/>
    <w:tmpl w:val="163C575A"/>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DBD0CDA"/>
    <w:multiLevelType w:val="multilevel"/>
    <w:tmpl w:val="89AC0D8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E7F384A"/>
    <w:multiLevelType w:val="hybridMultilevel"/>
    <w:tmpl w:val="E0445094"/>
    <w:lvl w:ilvl="0" w:tplc="C0E23678">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1F6F23A8"/>
    <w:multiLevelType w:val="multilevel"/>
    <w:tmpl w:val="14D4553C"/>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6">
    <w:nsid w:val="237A321C"/>
    <w:multiLevelType w:val="hybridMultilevel"/>
    <w:tmpl w:val="708AE6D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26082CC0"/>
    <w:multiLevelType w:val="hybridMultilevel"/>
    <w:tmpl w:val="51AC90AA"/>
    <w:lvl w:ilvl="0" w:tplc="25708608">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18">
    <w:nsid w:val="268C027F"/>
    <w:multiLevelType w:val="multilevel"/>
    <w:tmpl w:val="F208D4D6"/>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2A2F04CD"/>
    <w:multiLevelType w:val="hybridMultilevel"/>
    <w:tmpl w:val="1A62AB20"/>
    <w:lvl w:ilvl="0" w:tplc="9996BB04">
      <w:start w:val="2"/>
      <w:numFmt w:val="decimal"/>
      <w:lvlText w:val="%1."/>
      <w:lvlJc w:val="left"/>
      <w:pPr>
        <w:ind w:left="960" w:hanging="36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abstractNum w:abstractNumId="20">
    <w:nsid w:val="314E361B"/>
    <w:multiLevelType w:val="hybridMultilevel"/>
    <w:tmpl w:val="9F9A5736"/>
    <w:lvl w:ilvl="0" w:tplc="DECA6C3C">
      <w:start w:val="1"/>
      <w:numFmt w:val="decimal"/>
      <w:lvlText w:val="%1."/>
      <w:lvlJc w:val="left"/>
      <w:pPr>
        <w:ind w:left="930" w:hanging="390"/>
      </w:pPr>
      <w:rPr>
        <w:rFonts w:cs="Times New Roman" w:hint="default"/>
        <w:b w:val="0"/>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1">
    <w:nsid w:val="34D802CF"/>
    <w:multiLevelType w:val="multilevel"/>
    <w:tmpl w:val="C39E3AB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2">
    <w:nsid w:val="35705863"/>
    <w:multiLevelType w:val="multilevel"/>
    <w:tmpl w:val="81B0D9C6"/>
    <w:lvl w:ilvl="0">
      <w:start w:val="1"/>
      <w:numFmt w:val="decimal"/>
      <w:lvlText w:val="%1."/>
      <w:lvlJc w:val="left"/>
      <w:pPr>
        <w:ind w:left="720" w:hanging="360"/>
      </w:pPr>
      <w:rPr>
        <w:rFonts w:eastAsia="SimSun"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8E30A91"/>
    <w:multiLevelType w:val="hybridMultilevel"/>
    <w:tmpl w:val="3B9E7F48"/>
    <w:lvl w:ilvl="0" w:tplc="A0C06098">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4">
    <w:nsid w:val="3C9F6251"/>
    <w:multiLevelType w:val="multilevel"/>
    <w:tmpl w:val="FBF48098"/>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3EE0573D"/>
    <w:multiLevelType w:val="multilevel"/>
    <w:tmpl w:val="A3B61014"/>
    <w:lvl w:ilvl="0">
      <w:start w:val="1"/>
      <w:numFmt w:val="decimal"/>
      <w:lvlText w:val="%1."/>
      <w:lvlJc w:val="left"/>
      <w:pPr>
        <w:ind w:left="720" w:hanging="360"/>
      </w:pPr>
      <w:rPr>
        <w:rFonts w:cs="Times New Roman" w:hint="default"/>
      </w:rPr>
    </w:lvl>
    <w:lvl w:ilvl="1">
      <w:start w:val="2"/>
      <w:numFmt w:val="decimal"/>
      <w:isLgl/>
      <w:lvlText w:val="%1.%2"/>
      <w:lvlJc w:val="left"/>
      <w:pPr>
        <w:ind w:left="765" w:hanging="40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6">
    <w:nsid w:val="3F9F0263"/>
    <w:multiLevelType w:val="hybridMultilevel"/>
    <w:tmpl w:val="2FFC553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430D7CD8"/>
    <w:multiLevelType w:val="hybridMultilevel"/>
    <w:tmpl w:val="1EE8F358"/>
    <w:lvl w:ilvl="0" w:tplc="D30AE28E">
      <w:start w:val="1"/>
      <w:numFmt w:val="decimal"/>
      <w:lvlText w:val="%1."/>
      <w:lvlJc w:val="left"/>
      <w:pPr>
        <w:ind w:left="218" w:hanging="360"/>
      </w:pPr>
      <w:rPr>
        <w:rFonts w:cs="Times New Roman" w:hint="default"/>
      </w:rPr>
    </w:lvl>
    <w:lvl w:ilvl="1" w:tplc="04190019" w:tentative="1">
      <w:start w:val="1"/>
      <w:numFmt w:val="lowerLetter"/>
      <w:lvlText w:val="%2."/>
      <w:lvlJc w:val="left"/>
      <w:pPr>
        <w:ind w:left="938" w:hanging="360"/>
      </w:pPr>
      <w:rPr>
        <w:rFonts w:cs="Times New Roman"/>
      </w:rPr>
    </w:lvl>
    <w:lvl w:ilvl="2" w:tplc="0419001B" w:tentative="1">
      <w:start w:val="1"/>
      <w:numFmt w:val="lowerRoman"/>
      <w:lvlText w:val="%3."/>
      <w:lvlJc w:val="right"/>
      <w:pPr>
        <w:ind w:left="1658" w:hanging="180"/>
      </w:pPr>
      <w:rPr>
        <w:rFonts w:cs="Times New Roman"/>
      </w:rPr>
    </w:lvl>
    <w:lvl w:ilvl="3" w:tplc="0419000F" w:tentative="1">
      <w:start w:val="1"/>
      <w:numFmt w:val="decimal"/>
      <w:lvlText w:val="%4."/>
      <w:lvlJc w:val="left"/>
      <w:pPr>
        <w:ind w:left="2378" w:hanging="360"/>
      </w:pPr>
      <w:rPr>
        <w:rFonts w:cs="Times New Roman"/>
      </w:rPr>
    </w:lvl>
    <w:lvl w:ilvl="4" w:tplc="04190019" w:tentative="1">
      <w:start w:val="1"/>
      <w:numFmt w:val="lowerLetter"/>
      <w:lvlText w:val="%5."/>
      <w:lvlJc w:val="left"/>
      <w:pPr>
        <w:ind w:left="3098" w:hanging="360"/>
      </w:pPr>
      <w:rPr>
        <w:rFonts w:cs="Times New Roman"/>
      </w:rPr>
    </w:lvl>
    <w:lvl w:ilvl="5" w:tplc="0419001B" w:tentative="1">
      <w:start w:val="1"/>
      <w:numFmt w:val="lowerRoman"/>
      <w:lvlText w:val="%6."/>
      <w:lvlJc w:val="right"/>
      <w:pPr>
        <w:ind w:left="3818" w:hanging="180"/>
      </w:pPr>
      <w:rPr>
        <w:rFonts w:cs="Times New Roman"/>
      </w:rPr>
    </w:lvl>
    <w:lvl w:ilvl="6" w:tplc="0419000F" w:tentative="1">
      <w:start w:val="1"/>
      <w:numFmt w:val="decimal"/>
      <w:lvlText w:val="%7."/>
      <w:lvlJc w:val="left"/>
      <w:pPr>
        <w:ind w:left="4538" w:hanging="360"/>
      </w:pPr>
      <w:rPr>
        <w:rFonts w:cs="Times New Roman"/>
      </w:rPr>
    </w:lvl>
    <w:lvl w:ilvl="7" w:tplc="04190019" w:tentative="1">
      <w:start w:val="1"/>
      <w:numFmt w:val="lowerLetter"/>
      <w:lvlText w:val="%8."/>
      <w:lvlJc w:val="left"/>
      <w:pPr>
        <w:ind w:left="5258" w:hanging="360"/>
      </w:pPr>
      <w:rPr>
        <w:rFonts w:cs="Times New Roman"/>
      </w:rPr>
    </w:lvl>
    <w:lvl w:ilvl="8" w:tplc="0419001B" w:tentative="1">
      <w:start w:val="1"/>
      <w:numFmt w:val="lowerRoman"/>
      <w:lvlText w:val="%9."/>
      <w:lvlJc w:val="right"/>
      <w:pPr>
        <w:ind w:left="5978" w:hanging="180"/>
      </w:pPr>
      <w:rPr>
        <w:rFonts w:cs="Times New Roman"/>
      </w:rPr>
    </w:lvl>
  </w:abstractNum>
  <w:abstractNum w:abstractNumId="28">
    <w:nsid w:val="43BC53D0"/>
    <w:multiLevelType w:val="multilevel"/>
    <w:tmpl w:val="2AA08F48"/>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4A2949E7"/>
    <w:multiLevelType w:val="hybridMultilevel"/>
    <w:tmpl w:val="F9501BE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CED6973"/>
    <w:multiLevelType w:val="hybridMultilevel"/>
    <w:tmpl w:val="5E149CDC"/>
    <w:lvl w:ilvl="0" w:tplc="F8DE09BA">
      <w:start w:val="1"/>
      <w:numFmt w:val="decimal"/>
      <w:lvlText w:val="%1."/>
      <w:lvlJc w:val="left"/>
      <w:pPr>
        <w:ind w:left="420" w:hanging="360"/>
      </w:pPr>
      <w:rPr>
        <w:rFonts w:cs="Times New Roman" w:hint="default"/>
        <w:b/>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31">
    <w:nsid w:val="54A6196E"/>
    <w:multiLevelType w:val="multilevel"/>
    <w:tmpl w:val="2BC0C968"/>
    <w:lvl w:ilvl="0">
      <w:start w:val="1"/>
      <w:numFmt w:val="decimal"/>
      <w:lvlText w:val="%1."/>
      <w:lvlJc w:val="left"/>
      <w:pPr>
        <w:ind w:left="1069"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149" w:hanging="144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32">
    <w:nsid w:val="59822ABF"/>
    <w:multiLevelType w:val="multilevel"/>
    <w:tmpl w:val="81B0D9C6"/>
    <w:lvl w:ilvl="0">
      <w:start w:val="1"/>
      <w:numFmt w:val="decimal"/>
      <w:lvlText w:val="%1."/>
      <w:lvlJc w:val="left"/>
      <w:pPr>
        <w:ind w:left="720" w:hanging="360"/>
      </w:pPr>
      <w:rPr>
        <w:rFonts w:eastAsia="SimSun" w:cs="Times New Roman" w:hint="default"/>
      </w:rPr>
    </w:lvl>
    <w:lvl w:ilvl="1">
      <w:start w:val="4"/>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3">
    <w:nsid w:val="627E50CD"/>
    <w:multiLevelType w:val="multilevel"/>
    <w:tmpl w:val="0FE07DC2"/>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394702B"/>
    <w:multiLevelType w:val="hybridMultilevel"/>
    <w:tmpl w:val="998E8432"/>
    <w:lvl w:ilvl="0" w:tplc="73C0F61E">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663F44CC"/>
    <w:multiLevelType w:val="hybridMultilevel"/>
    <w:tmpl w:val="B87E582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7307C95"/>
    <w:multiLevelType w:val="multilevel"/>
    <w:tmpl w:val="8252018E"/>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84271FE"/>
    <w:multiLevelType w:val="hybridMultilevel"/>
    <w:tmpl w:val="66FE9C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6BF571EE"/>
    <w:multiLevelType w:val="multilevel"/>
    <w:tmpl w:val="EBE41B1E"/>
    <w:lvl w:ilvl="0">
      <w:start w:val="3"/>
      <w:numFmt w:val="decimal"/>
      <w:lvlText w:val="%1"/>
      <w:lvlJc w:val="left"/>
      <w:pPr>
        <w:ind w:left="360" w:hanging="360"/>
      </w:pPr>
      <w:rPr>
        <w:rFonts w:cs="Times New Roman" w:hint="default"/>
      </w:rPr>
    </w:lvl>
    <w:lvl w:ilvl="1">
      <w:start w:val="1"/>
      <w:numFmt w:val="decimal"/>
      <w:lvlText w:val="%1.%2"/>
      <w:lvlJc w:val="left"/>
      <w:pPr>
        <w:ind w:left="218" w:hanging="360"/>
      </w:pPr>
      <w:rPr>
        <w:rFonts w:cs="Times New Roman" w:hint="default"/>
      </w:rPr>
    </w:lvl>
    <w:lvl w:ilvl="2">
      <w:start w:val="1"/>
      <w:numFmt w:val="decimal"/>
      <w:lvlText w:val="%1.%2.%3"/>
      <w:lvlJc w:val="left"/>
      <w:pPr>
        <w:ind w:left="436" w:hanging="720"/>
      </w:pPr>
      <w:rPr>
        <w:rFonts w:cs="Times New Roman" w:hint="default"/>
      </w:rPr>
    </w:lvl>
    <w:lvl w:ilvl="3">
      <w:start w:val="1"/>
      <w:numFmt w:val="decimal"/>
      <w:lvlText w:val="%1.%2.%3.%4"/>
      <w:lvlJc w:val="left"/>
      <w:pPr>
        <w:ind w:left="654" w:hanging="1080"/>
      </w:pPr>
      <w:rPr>
        <w:rFonts w:cs="Times New Roman" w:hint="default"/>
      </w:rPr>
    </w:lvl>
    <w:lvl w:ilvl="4">
      <w:start w:val="1"/>
      <w:numFmt w:val="decimal"/>
      <w:lvlText w:val="%1.%2.%3.%4.%5"/>
      <w:lvlJc w:val="left"/>
      <w:pPr>
        <w:ind w:left="512" w:hanging="1080"/>
      </w:pPr>
      <w:rPr>
        <w:rFonts w:cs="Times New Roman" w:hint="default"/>
      </w:rPr>
    </w:lvl>
    <w:lvl w:ilvl="5">
      <w:start w:val="1"/>
      <w:numFmt w:val="decimal"/>
      <w:lvlText w:val="%1.%2.%3.%4.%5.%6"/>
      <w:lvlJc w:val="left"/>
      <w:pPr>
        <w:ind w:left="730" w:hanging="1440"/>
      </w:pPr>
      <w:rPr>
        <w:rFonts w:cs="Times New Roman" w:hint="default"/>
      </w:rPr>
    </w:lvl>
    <w:lvl w:ilvl="6">
      <w:start w:val="1"/>
      <w:numFmt w:val="decimal"/>
      <w:lvlText w:val="%1.%2.%3.%4.%5.%6.%7"/>
      <w:lvlJc w:val="left"/>
      <w:pPr>
        <w:ind w:left="588" w:hanging="1440"/>
      </w:pPr>
      <w:rPr>
        <w:rFonts w:cs="Times New Roman" w:hint="default"/>
      </w:rPr>
    </w:lvl>
    <w:lvl w:ilvl="7">
      <w:start w:val="1"/>
      <w:numFmt w:val="decimal"/>
      <w:lvlText w:val="%1.%2.%3.%4.%5.%6.%7.%8"/>
      <w:lvlJc w:val="left"/>
      <w:pPr>
        <w:ind w:left="806" w:hanging="1800"/>
      </w:pPr>
      <w:rPr>
        <w:rFonts w:cs="Times New Roman" w:hint="default"/>
      </w:rPr>
    </w:lvl>
    <w:lvl w:ilvl="8">
      <w:start w:val="1"/>
      <w:numFmt w:val="decimal"/>
      <w:lvlText w:val="%1.%2.%3.%4.%5.%6.%7.%8.%9"/>
      <w:lvlJc w:val="left"/>
      <w:pPr>
        <w:ind w:left="664" w:hanging="1800"/>
      </w:pPr>
      <w:rPr>
        <w:rFonts w:cs="Times New Roman" w:hint="default"/>
      </w:rPr>
    </w:lvl>
  </w:abstractNum>
  <w:abstractNum w:abstractNumId="39">
    <w:nsid w:val="6DCC7EF4"/>
    <w:multiLevelType w:val="hybridMultilevel"/>
    <w:tmpl w:val="CDF82B1A"/>
    <w:lvl w:ilvl="0" w:tplc="2876A59C">
      <w:start w:val="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D14212"/>
    <w:multiLevelType w:val="hybridMultilevel"/>
    <w:tmpl w:val="805CB48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6F810340"/>
    <w:multiLevelType w:val="hybridMultilevel"/>
    <w:tmpl w:val="3870A8F8"/>
    <w:lvl w:ilvl="0" w:tplc="472E246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2">
    <w:nsid w:val="709B3143"/>
    <w:multiLevelType w:val="multilevel"/>
    <w:tmpl w:val="443ACB7E"/>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3">
    <w:nsid w:val="7D3F1BD0"/>
    <w:multiLevelType w:val="multilevel"/>
    <w:tmpl w:val="4A80A10A"/>
    <w:lvl w:ilvl="0">
      <w:start w:val="1"/>
      <w:numFmt w:val="decimal"/>
      <w:lvlText w:val="%1."/>
      <w:lvlJc w:val="left"/>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2"/>
  </w:num>
  <w:num w:numId="2">
    <w:abstractNumId w:val="3"/>
  </w:num>
  <w:num w:numId="3">
    <w:abstractNumId w:val="36"/>
  </w:num>
  <w:num w:numId="4">
    <w:abstractNumId w:val="18"/>
  </w:num>
  <w:num w:numId="5">
    <w:abstractNumId w:val="42"/>
  </w:num>
  <w:num w:numId="6">
    <w:abstractNumId w:val="33"/>
  </w:num>
  <w:num w:numId="7">
    <w:abstractNumId w:val="24"/>
  </w:num>
  <w:num w:numId="8">
    <w:abstractNumId w:val="43"/>
  </w:num>
  <w:num w:numId="9">
    <w:abstractNumId w:val="13"/>
  </w:num>
  <w:num w:numId="10">
    <w:abstractNumId w:val="15"/>
  </w:num>
  <w:num w:numId="11">
    <w:abstractNumId w:val="21"/>
  </w:num>
  <w:num w:numId="12">
    <w:abstractNumId w:val="28"/>
  </w:num>
  <w:num w:numId="13">
    <w:abstractNumId w:val="2"/>
  </w:num>
  <w:num w:numId="14">
    <w:abstractNumId w:val="11"/>
  </w:num>
  <w:num w:numId="15">
    <w:abstractNumId w:val="26"/>
  </w:num>
  <w:num w:numId="16">
    <w:abstractNumId w:val="39"/>
  </w:num>
  <w:num w:numId="17">
    <w:abstractNumId w:val="5"/>
  </w:num>
  <w:num w:numId="18">
    <w:abstractNumId w:val="10"/>
  </w:num>
  <w:num w:numId="19">
    <w:abstractNumId w:val="35"/>
  </w:num>
  <w:num w:numId="20">
    <w:abstractNumId w:val="32"/>
  </w:num>
  <w:num w:numId="21">
    <w:abstractNumId w:val="41"/>
  </w:num>
  <w:num w:numId="22">
    <w:abstractNumId w:val="14"/>
  </w:num>
  <w:num w:numId="23">
    <w:abstractNumId w:val="22"/>
  </w:num>
  <w:num w:numId="24">
    <w:abstractNumId w:val="34"/>
  </w:num>
  <w:num w:numId="25">
    <w:abstractNumId w:val="20"/>
  </w:num>
  <w:num w:numId="26">
    <w:abstractNumId w:val="31"/>
  </w:num>
  <w:num w:numId="27">
    <w:abstractNumId w:val="19"/>
  </w:num>
  <w:num w:numId="28">
    <w:abstractNumId w:val="38"/>
  </w:num>
  <w:num w:numId="29">
    <w:abstractNumId w:val="30"/>
  </w:num>
  <w:num w:numId="30">
    <w:abstractNumId w:val="0"/>
  </w:num>
  <w:num w:numId="31">
    <w:abstractNumId w:val="7"/>
  </w:num>
  <w:num w:numId="32">
    <w:abstractNumId w:val="37"/>
  </w:num>
  <w:num w:numId="33">
    <w:abstractNumId w:val="40"/>
  </w:num>
  <w:num w:numId="34">
    <w:abstractNumId w:val="4"/>
  </w:num>
  <w:num w:numId="35">
    <w:abstractNumId w:val="27"/>
  </w:num>
  <w:num w:numId="36">
    <w:abstractNumId w:val="8"/>
  </w:num>
  <w:num w:numId="37">
    <w:abstractNumId w:val="17"/>
  </w:num>
  <w:num w:numId="38">
    <w:abstractNumId w:val="23"/>
  </w:num>
  <w:num w:numId="39">
    <w:abstractNumId w:val="6"/>
  </w:num>
  <w:num w:numId="40">
    <w:abstractNumId w:val="29"/>
  </w:num>
  <w:num w:numId="41">
    <w:abstractNumId w:val="9"/>
  </w:num>
  <w:num w:numId="42">
    <w:abstractNumId w:val="16"/>
  </w:num>
  <w:num w:numId="43">
    <w:abstractNumId w:val="1"/>
  </w:num>
  <w:num w:numId="44">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08"/>
  <w:drawingGridVerticalSpacing w:val="181"/>
  <w:displayHorizontalDrawingGridEvery w:val="2"/>
  <w:doNotUseMarginsForDrawingGridOrigin/>
  <w:drawingGridVerticalOrigin w:val="1134"/>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2B14"/>
    <w:rsid w:val="00000842"/>
    <w:rsid w:val="00001D36"/>
    <w:rsid w:val="000020E8"/>
    <w:rsid w:val="00003A75"/>
    <w:rsid w:val="00004E0F"/>
    <w:rsid w:val="00004EC9"/>
    <w:rsid w:val="000072D7"/>
    <w:rsid w:val="0000743F"/>
    <w:rsid w:val="00011737"/>
    <w:rsid w:val="00011F96"/>
    <w:rsid w:val="00012AF8"/>
    <w:rsid w:val="0001340C"/>
    <w:rsid w:val="000140C6"/>
    <w:rsid w:val="00014488"/>
    <w:rsid w:val="0001524B"/>
    <w:rsid w:val="00015773"/>
    <w:rsid w:val="0002004B"/>
    <w:rsid w:val="000205C3"/>
    <w:rsid w:val="0002155A"/>
    <w:rsid w:val="00023BBA"/>
    <w:rsid w:val="00024EAF"/>
    <w:rsid w:val="00026055"/>
    <w:rsid w:val="000300FF"/>
    <w:rsid w:val="0003045C"/>
    <w:rsid w:val="00033585"/>
    <w:rsid w:val="00035AC6"/>
    <w:rsid w:val="00036406"/>
    <w:rsid w:val="00040E65"/>
    <w:rsid w:val="00041083"/>
    <w:rsid w:val="000416A8"/>
    <w:rsid w:val="00042C97"/>
    <w:rsid w:val="00042DE8"/>
    <w:rsid w:val="00042EF4"/>
    <w:rsid w:val="0004381F"/>
    <w:rsid w:val="0004489E"/>
    <w:rsid w:val="00044D78"/>
    <w:rsid w:val="00045D65"/>
    <w:rsid w:val="000465F3"/>
    <w:rsid w:val="00046633"/>
    <w:rsid w:val="000469A1"/>
    <w:rsid w:val="00051D77"/>
    <w:rsid w:val="00053A6E"/>
    <w:rsid w:val="0005433A"/>
    <w:rsid w:val="0005498B"/>
    <w:rsid w:val="00055783"/>
    <w:rsid w:val="00055795"/>
    <w:rsid w:val="000621DC"/>
    <w:rsid w:val="00062CCE"/>
    <w:rsid w:val="00063870"/>
    <w:rsid w:val="0006740E"/>
    <w:rsid w:val="0006797A"/>
    <w:rsid w:val="000700F5"/>
    <w:rsid w:val="00071A8B"/>
    <w:rsid w:val="0007488C"/>
    <w:rsid w:val="00076466"/>
    <w:rsid w:val="00076E8B"/>
    <w:rsid w:val="0007707A"/>
    <w:rsid w:val="0007791F"/>
    <w:rsid w:val="00077BD5"/>
    <w:rsid w:val="00081268"/>
    <w:rsid w:val="000817AC"/>
    <w:rsid w:val="0008249F"/>
    <w:rsid w:val="00082E14"/>
    <w:rsid w:val="0008389C"/>
    <w:rsid w:val="0008566F"/>
    <w:rsid w:val="0009037E"/>
    <w:rsid w:val="00094873"/>
    <w:rsid w:val="00096893"/>
    <w:rsid w:val="00097C51"/>
    <w:rsid w:val="00097F37"/>
    <w:rsid w:val="000A2732"/>
    <w:rsid w:val="000A2DAE"/>
    <w:rsid w:val="000A4B40"/>
    <w:rsid w:val="000A55C2"/>
    <w:rsid w:val="000A5BC6"/>
    <w:rsid w:val="000A63E3"/>
    <w:rsid w:val="000A678E"/>
    <w:rsid w:val="000A6A99"/>
    <w:rsid w:val="000B0BC0"/>
    <w:rsid w:val="000B20E2"/>
    <w:rsid w:val="000B2E6A"/>
    <w:rsid w:val="000B3145"/>
    <w:rsid w:val="000B32CE"/>
    <w:rsid w:val="000B39C9"/>
    <w:rsid w:val="000B46F1"/>
    <w:rsid w:val="000B62DE"/>
    <w:rsid w:val="000B74A3"/>
    <w:rsid w:val="000C0593"/>
    <w:rsid w:val="000C258A"/>
    <w:rsid w:val="000C2A2C"/>
    <w:rsid w:val="000C2CCC"/>
    <w:rsid w:val="000C41D2"/>
    <w:rsid w:val="000C4F8C"/>
    <w:rsid w:val="000C5384"/>
    <w:rsid w:val="000C7198"/>
    <w:rsid w:val="000D20FB"/>
    <w:rsid w:val="000D44E2"/>
    <w:rsid w:val="000D4A0C"/>
    <w:rsid w:val="000D5441"/>
    <w:rsid w:val="000D6D1E"/>
    <w:rsid w:val="000E1508"/>
    <w:rsid w:val="000E25ED"/>
    <w:rsid w:val="000E2DEB"/>
    <w:rsid w:val="000E30D2"/>
    <w:rsid w:val="000E4A45"/>
    <w:rsid w:val="000E56F4"/>
    <w:rsid w:val="000E5C08"/>
    <w:rsid w:val="000F2A5C"/>
    <w:rsid w:val="000F3299"/>
    <w:rsid w:val="000F46FB"/>
    <w:rsid w:val="000F7885"/>
    <w:rsid w:val="000F7929"/>
    <w:rsid w:val="00100B20"/>
    <w:rsid w:val="00102C23"/>
    <w:rsid w:val="001031FB"/>
    <w:rsid w:val="001047A0"/>
    <w:rsid w:val="00104BA5"/>
    <w:rsid w:val="001052E7"/>
    <w:rsid w:val="00105E9F"/>
    <w:rsid w:val="0010696A"/>
    <w:rsid w:val="00106DE8"/>
    <w:rsid w:val="00106FEF"/>
    <w:rsid w:val="00107109"/>
    <w:rsid w:val="0010723B"/>
    <w:rsid w:val="00107847"/>
    <w:rsid w:val="00111796"/>
    <w:rsid w:val="001129E5"/>
    <w:rsid w:val="0011330A"/>
    <w:rsid w:val="00115A63"/>
    <w:rsid w:val="00116032"/>
    <w:rsid w:val="00117F90"/>
    <w:rsid w:val="001212A8"/>
    <w:rsid w:val="00122D30"/>
    <w:rsid w:val="00122F2D"/>
    <w:rsid w:val="00124E62"/>
    <w:rsid w:val="001277D9"/>
    <w:rsid w:val="00131491"/>
    <w:rsid w:val="001317A0"/>
    <w:rsid w:val="0013190C"/>
    <w:rsid w:val="001343D8"/>
    <w:rsid w:val="00134E4D"/>
    <w:rsid w:val="00135166"/>
    <w:rsid w:val="00136E96"/>
    <w:rsid w:val="001404B2"/>
    <w:rsid w:val="00141E9A"/>
    <w:rsid w:val="00144945"/>
    <w:rsid w:val="001454B3"/>
    <w:rsid w:val="00145953"/>
    <w:rsid w:val="00146746"/>
    <w:rsid w:val="00146A6B"/>
    <w:rsid w:val="00146BD5"/>
    <w:rsid w:val="001476CB"/>
    <w:rsid w:val="001503C0"/>
    <w:rsid w:val="00150688"/>
    <w:rsid w:val="00151379"/>
    <w:rsid w:val="0015163E"/>
    <w:rsid w:val="00151ED3"/>
    <w:rsid w:val="0015542F"/>
    <w:rsid w:val="00155472"/>
    <w:rsid w:val="00160171"/>
    <w:rsid w:val="00160AC6"/>
    <w:rsid w:val="00160E7A"/>
    <w:rsid w:val="00160EF0"/>
    <w:rsid w:val="00161BDC"/>
    <w:rsid w:val="00162897"/>
    <w:rsid w:val="001634A2"/>
    <w:rsid w:val="00163F01"/>
    <w:rsid w:val="001643FF"/>
    <w:rsid w:val="0016481A"/>
    <w:rsid w:val="00164BD0"/>
    <w:rsid w:val="00164F8F"/>
    <w:rsid w:val="00166A15"/>
    <w:rsid w:val="0016715A"/>
    <w:rsid w:val="00173322"/>
    <w:rsid w:val="001733AC"/>
    <w:rsid w:val="00173734"/>
    <w:rsid w:val="001748A0"/>
    <w:rsid w:val="0017545F"/>
    <w:rsid w:val="00176D5C"/>
    <w:rsid w:val="00180298"/>
    <w:rsid w:val="00182A45"/>
    <w:rsid w:val="00183C4F"/>
    <w:rsid w:val="001925AA"/>
    <w:rsid w:val="00196C42"/>
    <w:rsid w:val="001A144D"/>
    <w:rsid w:val="001A1CBF"/>
    <w:rsid w:val="001A1D22"/>
    <w:rsid w:val="001A2E9E"/>
    <w:rsid w:val="001A4BD0"/>
    <w:rsid w:val="001A52E6"/>
    <w:rsid w:val="001A5CB1"/>
    <w:rsid w:val="001A7E64"/>
    <w:rsid w:val="001B0A94"/>
    <w:rsid w:val="001B1C3A"/>
    <w:rsid w:val="001B1DE4"/>
    <w:rsid w:val="001B20CD"/>
    <w:rsid w:val="001B2610"/>
    <w:rsid w:val="001B2D29"/>
    <w:rsid w:val="001B3D2D"/>
    <w:rsid w:val="001B4D60"/>
    <w:rsid w:val="001B640B"/>
    <w:rsid w:val="001B65AF"/>
    <w:rsid w:val="001B6F8C"/>
    <w:rsid w:val="001C0168"/>
    <w:rsid w:val="001C02D1"/>
    <w:rsid w:val="001C1B87"/>
    <w:rsid w:val="001C33BD"/>
    <w:rsid w:val="001C6AE8"/>
    <w:rsid w:val="001D413F"/>
    <w:rsid w:val="001D442C"/>
    <w:rsid w:val="001D6AB4"/>
    <w:rsid w:val="001D703C"/>
    <w:rsid w:val="001E1251"/>
    <w:rsid w:val="001E16CC"/>
    <w:rsid w:val="001E1725"/>
    <w:rsid w:val="001E20E1"/>
    <w:rsid w:val="001E479D"/>
    <w:rsid w:val="001E7D82"/>
    <w:rsid w:val="001F21F6"/>
    <w:rsid w:val="001F39A8"/>
    <w:rsid w:val="001F3B4F"/>
    <w:rsid w:val="001F5B33"/>
    <w:rsid w:val="001F67EE"/>
    <w:rsid w:val="001F6E79"/>
    <w:rsid w:val="001F71A9"/>
    <w:rsid w:val="001F7AB0"/>
    <w:rsid w:val="00200219"/>
    <w:rsid w:val="00200584"/>
    <w:rsid w:val="00201147"/>
    <w:rsid w:val="00201B64"/>
    <w:rsid w:val="00202145"/>
    <w:rsid w:val="002031D0"/>
    <w:rsid w:val="00204474"/>
    <w:rsid w:val="00204956"/>
    <w:rsid w:val="00206F18"/>
    <w:rsid w:val="00207C00"/>
    <w:rsid w:val="0021018E"/>
    <w:rsid w:val="00210288"/>
    <w:rsid w:val="0021105F"/>
    <w:rsid w:val="002169FA"/>
    <w:rsid w:val="00221AB7"/>
    <w:rsid w:val="002220DE"/>
    <w:rsid w:val="0022223D"/>
    <w:rsid w:val="00222AB2"/>
    <w:rsid w:val="00222F80"/>
    <w:rsid w:val="0022595E"/>
    <w:rsid w:val="00225C45"/>
    <w:rsid w:val="002264C1"/>
    <w:rsid w:val="0023091B"/>
    <w:rsid w:val="002316BA"/>
    <w:rsid w:val="00233508"/>
    <w:rsid w:val="0023468F"/>
    <w:rsid w:val="00237462"/>
    <w:rsid w:val="00237EED"/>
    <w:rsid w:val="002409F5"/>
    <w:rsid w:val="00240A76"/>
    <w:rsid w:val="00240EF8"/>
    <w:rsid w:val="002434D9"/>
    <w:rsid w:val="00245752"/>
    <w:rsid w:val="0025277B"/>
    <w:rsid w:val="00252DD8"/>
    <w:rsid w:val="00254BCB"/>
    <w:rsid w:val="00255318"/>
    <w:rsid w:val="00255622"/>
    <w:rsid w:val="002614E7"/>
    <w:rsid w:val="00261E81"/>
    <w:rsid w:val="00264C10"/>
    <w:rsid w:val="00264D6A"/>
    <w:rsid w:val="00266789"/>
    <w:rsid w:val="00266C4A"/>
    <w:rsid w:val="00271FF8"/>
    <w:rsid w:val="00273E91"/>
    <w:rsid w:val="002742C3"/>
    <w:rsid w:val="00276317"/>
    <w:rsid w:val="00276685"/>
    <w:rsid w:val="00276FA4"/>
    <w:rsid w:val="00277631"/>
    <w:rsid w:val="00280237"/>
    <w:rsid w:val="0028573B"/>
    <w:rsid w:val="00285B93"/>
    <w:rsid w:val="00287D5E"/>
    <w:rsid w:val="002908F4"/>
    <w:rsid w:val="00290FF0"/>
    <w:rsid w:val="002911A8"/>
    <w:rsid w:val="00291E48"/>
    <w:rsid w:val="00292117"/>
    <w:rsid w:val="0029296B"/>
    <w:rsid w:val="00293EF3"/>
    <w:rsid w:val="002943E1"/>
    <w:rsid w:val="00294D58"/>
    <w:rsid w:val="00295583"/>
    <w:rsid w:val="00295B30"/>
    <w:rsid w:val="002965F6"/>
    <w:rsid w:val="0029719C"/>
    <w:rsid w:val="002971CD"/>
    <w:rsid w:val="002A02B8"/>
    <w:rsid w:val="002A1504"/>
    <w:rsid w:val="002A3DC8"/>
    <w:rsid w:val="002A4488"/>
    <w:rsid w:val="002A4AAE"/>
    <w:rsid w:val="002A538B"/>
    <w:rsid w:val="002A5BBA"/>
    <w:rsid w:val="002A5ED2"/>
    <w:rsid w:val="002A6724"/>
    <w:rsid w:val="002A7BE4"/>
    <w:rsid w:val="002A7C8D"/>
    <w:rsid w:val="002B3DFF"/>
    <w:rsid w:val="002B420D"/>
    <w:rsid w:val="002B48C5"/>
    <w:rsid w:val="002B556C"/>
    <w:rsid w:val="002B5575"/>
    <w:rsid w:val="002B599C"/>
    <w:rsid w:val="002B5DCA"/>
    <w:rsid w:val="002B613A"/>
    <w:rsid w:val="002B6265"/>
    <w:rsid w:val="002B7DCA"/>
    <w:rsid w:val="002C0963"/>
    <w:rsid w:val="002C3DB3"/>
    <w:rsid w:val="002D26B1"/>
    <w:rsid w:val="002D2AB7"/>
    <w:rsid w:val="002D2E14"/>
    <w:rsid w:val="002D3383"/>
    <w:rsid w:val="002D48CE"/>
    <w:rsid w:val="002D6AD7"/>
    <w:rsid w:val="002E01C8"/>
    <w:rsid w:val="002E0D50"/>
    <w:rsid w:val="002E1DCE"/>
    <w:rsid w:val="002E2ABE"/>
    <w:rsid w:val="002E2ECD"/>
    <w:rsid w:val="002E425E"/>
    <w:rsid w:val="002E4D60"/>
    <w:rsid w:val="002E5380"/>
    <w:rsid w:val="002E58C8"/>
    <w:rsid w:val="002E6429"/>
    <w:rsid w:val="002E6661"/>
    <w:rsid w:val="002E6793"/>
    <w:rsid w:val="002F04CC"/>
    <w:rsid w:val="002F10B1"/>
    <w:rsid w:val="002F2385"/>
    <w:rsid w:val="002F2C0C"/>
    <w:rsid w:val="002F2C92"/>
    <w:rsid w:val="002F3D9A"/>
    <w:rsid w:val="002F506B"/>
    <w:rsid w:val="002F608E"/>
    <w:rsid w:val="002F724F"/>
    <w:rsid w:val="002F76DE"/>
    <w:rsid w:val="003006B4"/>
    <w:rsid w:val="00301260"/>
    <w:rsid w:val="00301629"/>
    <w:rsid w:val="003017DD"/>
    <w:rsid w:val="0030182F"/>
    <w:rsid w:val="00302169"/>
    <w:rsid w:val="003042BB"/>
    <w:rsid w:val="00305CF1"/>
    <w:rsid w:val="003070DD"/>
    <w:rsid w:val="0031003F"/>
    <w:rsid w:val="0031132B"/>
    <w:rsid w:val="00312B14"/>
    <w:rsid w:val="00312BFB"/>
    <w:rsid w:val="00313DE6"/>
    <w:rsid w:val="003146DC"/>
    <w:rsid w:val="00315E76"/>
    <w:rsid w:val="003166E8"/>
    <w:rsid w:val="00317CBD"/>
    <w:rsid w:val="00320C16"/>
    <w:rsid w:val="003210FA"/>
    <w:rsid w:val="00325036"/>
    <w:rsid w:val="003253C4"/>
    <w:rsid w:val="00326047"/>
    <w:rsid w:val="00326092"/>
    <w:rsid w:val="003262D2"/>
    <w:rsid w:val="00326550"/>
    <w:rsid w:val="00331FC9"/>
    <w:rsid w:val="00333785"/>
    <w:rsid w:val="00333E9E"/>
    <w:rsid w:val="00334449"/>
    <w:rsid w:val="00335829"/>
    <w:rsid w:val="00337468"/>
    <w:rsid w:val="00337EF3"/>
    <w:rsid w:val="00341D9A"/>
    <w:rsid w:val="00342F58"/>
    <w:rsid w:val="00343367"/>
    <w:rsid w:val="0034397F"/>
    <w:rsid w:val="00344049"/>
    <w:rsid w:val="003464FB"/>
    <w:rsid w:val="00346AB0"/>
    <w:rsid w:val="00350CC4"/>
    <w:rsid w:val="00351C6B"/>
    <w:rsid w:val="00355CEF"/>
    <w:rsid w:val="00357BE6"/>
    <w:rsid w:val="00357F44"/>
    <w:rsid w:val="00360F4B"/>
    <w:rsid w:val="00362766"/>
    <w:rsid w:val="00363431"/>
    <w:rsid w:val="003635CB"/>
    <w:rsid w:val="00364BFF"/>
    <w:rsid w:val="00365BCC"/>
    <w:rsid w:val="0036627D"/>
    <w:rsid w:val="003667A7"/>
    <w:rsid w:val="00371F19"/>
    <w:rsid w:val="00375B78"/>
    <w:rsid w:val="003767F3"/>
    <w:rsid w:val="003775D9"/>
    <w:rsid w:val="003814A1"/>
    <w:rsid w:val="0038384C"/>
    <w:rsid w:val="00387F94"/>
    <w:rsid w:val="00391E61"/>
    <w:rsid w:val="003920AD"/>
    <w:rsid w:val="0039249E"/>
    <w:rsid w:val="003926C7"/>
    <w:rsid w:val="00393F9A"/>
    <w:rsid w:val="00395490"/>
    <w:rsid w:val="00396C43"/>
    <w:rsid w:val="003A073F"/>
    <w:rsid w:val="003A1E84"/>
    <w:rsid w:val="003A62F4"/>
    <w:rsid w:val="003B081F"/>
    <w:rsid w:val="003B2771"/>
    <w:rsid w:val="003B311B"/>
    <w:rsid w:val="003B4E92"/>
    <w:rsid w:val="003B5A74"/>
    <w:rsid w:val="003B648D"/>
    <w:rsid w:val="003B7195"/>
    <w:rsid w:val="003C0027"/>
    <w:rsid w:val="003C0B0D"/>
    <w:rsid w:val="003C28AE"/>
    <w:rsid w:val="003C2FCD"/>
    <w:rsid w:val="003C50E0"/>
    <w:rsid w:val="003C57B6"/>
    <w:rsid w:val="003C5F1A"/>
    <w:rsid w:val="003D0091"/>
    <w:rsid w:val="003D0717"/>
    <w:rsid w:val="003D0D50"/>
    <w:rsid w:val="003D24B6"/>
    <w:rsid w:val="003D35F7"/>
    <w:rsid w:val="003D4B50"/>
    <w:rsid w:val="003D7C49"/>
    <w:rsid w:val="003D7D15"/>
    <w:rsid w:val="003E004B"/>
    <w:rsid w:val="003E023F"/>
    <w:rsid w:val="003E06A1"/>
    <w:rsid w:val="003E17F7"/>
    <w:rsid w:val="003E22EE"/>
    <w:rsid w:val="003E2329"/>
    <w:rsid w:val="003E252E"/>
    <w:rsid w:val="003E456A"/>
    <w:rsid w:val="003E48EF"/>
    <w:rsid w:val="003E69DC"/>
    <w:rsid w:val="003E7FD3"/>
    <w:rsid w:val="003F0828"/>
    <w:rsid w:val="003F258B"/>
    <w:rsid w:val="003F6040"/>
    <w:rsid w:val="003F7B8E"/>
    <w:rsid w:val="004005ED"/>
    <w:rsid w:val="00400681"/>
    <w:rsid w:val="00400956"/>
    <w:rsid w:val="004016B7"/>
    <w:rsid w:val="00401D69"/>
    <w:rsid w:val="00402337"/>
    <w:rsid w:val="00402C67"/>
    <w:rsid w:val="00402CED"/>
    <w:rsid w:val="004039DC"/>
    <w:rsid w:val="00403A02"/>
    <w:rsid w:val="004057CC"/>
    <w:rsid w:val="004064A2"/>
    <w:rsid w:val="00407182"/>
    <w:rsid w:val="00412490"/>
    <w:rsid w:val="00412DCF"/>
    <w:rsid w:val="00413C90"/>
    <w:rsid w:val="00414966"/>
    <w:rsid w:val="00415B4D"/>
    <w:rsid w:val="004200F3"/>
    <w:rsid w:val="0042182B"/>
    <w:rsid w:val="0042334A"/>
    <w:rsid w:val="0042519A"/>
    <w:rsid w:val="00425DA4"/>
    <w:rsid w:val="00426C33"/>
    <w:rsid w:val="00426DDF"/>
    <w:rsid w:val="004312D8"/>
    <w:rsid w:val="00432460"/>
    <w:rsid w:val="004333C2"/>
    <w:rsid w:val="0043555F"/>
    <w:rsid w:val="004360EC"/>
    <w:rsid w:val="0043788D"/>
    <w:rsid w:val="00437B61"/>
    <w:rsid w:val="00437C78"/>
    <w:rsid w:val="00441292"/>
    <w:rsid w:val="00443D25"/>
    <w:rsid w:val="00444281"/>
    <w:rsid w:val="004503DC"/>
    <w:rsid w:val="004508C4"/>
    <w:rsid w:val="004509F6"/>
    <w:rsid w:val="0045155D"/>
    <w:rsid w:val="00452543"/>
    <w:rsid w:val="00452BD0"/>
    <w:rsid w:val="00453A5B"/>
    <w:rsid w:val="00455716"/>
    <w:rsid w:val="00456020"/>
    <w:rsid w:val="00460D4E"/>
    <w:rsid w:val="00461510"/>
    <w:rsid w:val="00461987"/>
    <w:rsid w:val="004622DE"/>
    <w:rsid w:val="00462955"/>
    <w:rsid w:val="00462E27"/>
    <w:rsid w:val="004643C9"/>
    <w:rsid w:val="00464C4D"/>
    <w:rsid w:val="00465A1E"/>
    <w:rsid w:val="00465D45"/>
    <w:rsid w:val="00467C7E"/>
    <w:rsid w:val="00467EF8"/>
    <w:rsid w:val="004721BF"/>
    <w:rsid w:val="00473238"/>
    <w:rsid w:val="00474080"/>
    <w:rsid w:val="00474A1A"/>
    <w:rsid w:val="00475614"/>
    <w:rsid w:val="00475852"/>
    <w:rsid w:val="00475F3F"/>
    <w:rsid w:val="00476F83"/>
    <w:rsid w:val="004808DA"/>
    <w:rsid w:val="00481338"/>
    <w:rsid w:val="00481BAE"/>
    <w:rsid w:val="00482102"/>
    <w:rsid w:val="00483338"/>
    <w:rsid w:val="004839B7"/>
    <w:rsid w:val="004856DD"/>
    <w:rsid w:val="004857FB"/>
    <w:rsid w:val="00486811"/>
    <w:rsid w:val="004900AF"/>
    <w:rsid w:val="00490DA4"/>
    <w:rsid w:val="00495231"/>
    <w:rsid w:val="00496D69"/>
    <w:rsid w:val="004A20AF"/>
    <w:rsid w:val="004A2BC5"/>
    <w:rsid w:val="004A3179"/>
    <w:rsid w:val="004A38D0"/>
    <w:rsid w:val="004A3E9A"/>
    <w:rsid w:val="004A4D24"/>
    <w:rsid w:val="004A5364"/>
    <w:rsid w:val="004A5D0F"/>
    <w:rsid w:val="004A6A6E"/>
    <w:rsid w:val="004A6B3E"/>
    <w:rsid w:val="004A787C"/>
    <w:rsid w:val="004B00DA"/>
    <w:rsid w:val="004B0D61"/>
    <w:rsid w:val="004B7D9A"/>
    <w:rsid w:val="004B7FBD"/>
    <w:rsid w:val="004C1817"/>
    <w:rsid w:val="004C1A24"/>
    <w:rsid w:val="004C26F4"/>
    <w:rsid w:val="004C2C08"/>
    <w:rsid w:val="004C5BEE"/>
    <w:rsid w:val="004C5EB9"/>
    <w:rsid w:val="004C67DC"/>
    <w:rsid w:val="004C702C"/>
    <w:rsid w:val="004C74AE"/>
    <w:rsid w:val="004D142B"/>
    <w:rsid w:val="004D1465"/>
    <w:rsid w:val="004D2E5F"/>
    <w:rsid w:val="004D30A2"/>
    <w:rsid w:val="004D3992"/>
    <w:rsid w:val="004D3D65"/>
    <w:rsid w:val="004D4724"/>
    <w:rsid w:val="004D5BC3"/>
    <w:rsid w:val="004D6814"/>
    <w:rsid w:val="004D75FA"/>
    <w:rsid w:val="004E21D1"/>
    <w:rsid w:val="004E24CC"/>
    <w:rsid w:val="004E33A7"/>
    <w:rsid w:val="004E6C53"/>
    <w:rsid w:val="004E715D"/>
    <w:rsid w:val="004E7925"/>
    <w:rsid w:val="004F1287"/>
    <w:rsid w:val="004F2090"/>
    <w:rsid w:val="004F3B3D"/>
    <w:rsid w:val="004F5441"/>
    <w:rsid w:val="004F6D7B"/>
    <w:rsid w:val="005008BA"/>
    <w:rsid w:val="00503FEB"/>
    <w:rsid w:val="00504092"/>
    <w:rsid w:val="00504EE4"/>
    <w:rsid w:val="005054AF"/>
    <w:rsid w:val="00505CDF"/>
    <w:rsid w:val="005060C9"/>
    <w:rsid w:val="00506FEC"/>
    <w:rsid w:val="0050795B"/>
    <w:rsid w:val="00510184"/>
    <w:rsid w:val="00511F15"/>
    <w:rsid w:val="00512138"/>
    <w:rsid w:val="00512CC8"/>
    <w:rsid w:val="005139BA"/>
    <w:rsid w:val="0051489F"/>
    <w:rsid w:val="00514DEA"/>
    <w:rsid w:val="00515556"/>
    <w:rsid w:val="005155EF"/>
    <w:rsid w:val="005172A5"/>
    <w:rsid w:val="00520534"/>
    <w:rsid w:val="00520C34"/>
    <w:rsid w:val="00521466"/>
    <w:rsid w:val="00521FED"/>
    <w:rsid w:val="0052393A"/>
    <w:rsid w:val="00523952"/>
    <w:rsid w:val="00524434"/>
    <w:rsid w:val="00526DD9"/>
    <w:rsid w:val="00532443"/>
    <w:rsid w:val="00532677"/>
    <w:rsid w:val="005339FC"/>
    <w:rsid w:val="005345B1"/>
    <w:rsid w:val="00534F31"/>
    <w:rsid w:val="00536A3C"/>
    <w:rsid w:val="00541D97"/>
    <w:rsid w:val="00541E93"/>
    <w:rsid w:val="0054250B"/>
    <w:rsid w:val="0054335F"/>
    <w:rsid w:val="005435FA"/>
    <w:rsid w:val="005438C4"/>
    <w:rsid w:val="0054446A"/>
    <w:rsid w:val="0054471A"/>
    <w:rsid w:val="0054695A"/>
    <w:rsid w:val="00547770"/>
    <w:rsid w:val="00551AB6"/>
    <w:rsid w:val="00552FCD"/>
    <w:rsid w:val="0055382F"/>
    <w:rsid w:val="0055524E"/>
    <w:rsid w:val="0055527C"/>
    <w:rsid w:val="005555FC"/>
    <w:rsid w:val="00556E87"/>
    <w:rsid w:val="00561758"/>
    <w:rsid w:val="005634BF"/>
    <w:rsid w:val="00563E04"/>
    <w:rsid w:val="00564FCB"/>
    <w:rsid w:val="00565915"/>
    <w:rsid w:val="005729F4"/>
    <w:rsid w:val="00574711"/>
    <w:rsid w:val="00577404"/>
    <w:rsid w:val="0058328C"/>
    <w:rsid w:val="0058343A"/>
    <w:rsid w:val="00583753"/>
    <w:rsid w:val="00584921"/>
    <w:rsid w:val="005859B4"/>
    <w:rsid w:val="00587863"/>
    <w:rsid w:val="005913F7"/>
    <w:rsid w:val="00594DCC"/>
    <w:rsid w:val="0059572D"/>
    <w:rsid w:val="00595AD7"/>
    <w:rsid w:val="00597BC6"/>
    <w:rsid w:val="005A1944"/>
    <w:rsid w:val="005A6CDC"/>
    <w:rsid w:val="005A7F77"/>
    <w:rsid w:val="005B0BB0"/>
    <w:rsid w:val="005B0D35"/>
    <w:rsid w:val="005B424A"/>
    <w:rsid w:val="005B4B89"/>
    <w:rsid w:val="005B6883"/>
    <w:rsid w:val="005C0BC4"/>
    <w:rsid w:val="005C1815"/>
    <w:rsid w:val="005C2D9D"/>
    <w:rsid w:val="005C3E97"/>
    <w:rsid w:val="005C3EC5"/>
    <w:rsid w:val="005D07D7"/>
    <w:rsid w:val="005D11EE"/>
    <w:rsid w:val="005D142F"/>
    <w:rsid w:val="005D1C31"/>
    <w:rsid w:val="005D25C3"/>
    <w:rsid w:val="005D3580"/>
    <w:rsid w:val="005D4CEA"/>
    <w:rsid w:val="005E27D4"/>
    <w:rsid w:val="005E418A"/>
    <w:rsid w:val="005E4AE4"/>
    <w:rsid w:val="005E617E"/>
    <w:rsid w:val="005E6EC9"/>
    <w:rsid w:val="005E7F2B"/>
    <w:rsid w:val="005F0EA7"/>
    <w:rsid w:val="005F1AB7"/>
    <w:rsid w:val="005F2F77"/>
    <w:rsid w:val="005F40F8"/>
    <w:rsid w:val="005F6B92"/>
    <w:rsid w:val="006006E7"/>
    <w:rsid w:val="00603DC2"/>
    <w:rsid w:val="00606870"/>
    <w:rsid w:val="00606BDC"/>
    <w:rsid w:val="0061033B"/>
    <w:rsid w:val="00610BF3"/>
    <w:rsid w:val="0061150D"/>
    <w:rsid w:val="006139E7"/>
    <w:rsid w:val="00613EB6"/>
    <w:rsid w:val="006149E6"/>
    <w:rsid w:val="00614BBF"/>
    <w:rsid w:val="0061567D"/>
    <w:rsid w:val="0061682A"/>
    <w:rsid w:val="00617BA5"/>
    <w:rsid w:val="0062067B"/>
    <w:rsid w:val="006208EF"/>
    <w:rsid w:val="00622BB6"/>
    <w:rsid w:val="00623C8B"/>
    <w:rsid w:val="00623F2E"/>
    <w:rsid w:val="00625660"/>
    <w:rsid w:val="00625A55"/>
    <w:rsid w:val="00631BDA"/>
    <w:rsid w:val="0063217F"/>
    <w:rsid w:val="006321D6"/>
    <w:rsid w:val="0063350B"/>
    <w:rsid w:val="0063451C"/>
    <w:rsid w:val="00634F45"/>
    <w:rsid w:val="006357D5"/>
    <w:rsid w:val="0063668A"/>
    <w:rsid w:val="00637BD1"/>
    <w:rsid w:val="00643D7D"/>
    <w:rsid w:val="00644CE7"/>
    <w:rsid w:val="006466C2"/>
    <w:rsid w:val="00646BDC"/>
    <w:rsid w:val="00647C0D"/>
    <w:rsid w:val="006507D2"/>
    <w:rsid w:val="00650B98"/>
    <w:rsid w:val="006515DA"/>
    <w:rsid w:val="0065208A"/>
    <w:rsid w:val="0065337E"/>
    <w:rsid w:val="00660A73"/>
    <w:rsid w:val="00661EB7"/>
    <w:rsid w:val="00662913"/>
    <w:rsid w:val="006636CF"/>
    <w:rsid w:val="00665323"/>
    <w:rsid w:val="00665614"/>
    <w:rsid w:val="00665A9C"/>
    <w:rsid w:val="006663A0"/>
    <w:rsid w:val="006671AB"/>
    <w:rsid w:val="0067126D"/>
    <w:rsid w:val="0067198E"/>
    <w:rsid w:val="006752C0"/>
    <w:rsid w:val="0067742D"/>
    <w:rsid w:val="00677CC0"/>
    <w:rsid w:val="00680D3B"/>
    <w:rsid w:val="00681AC3"/>
    <w:rsid w:val="006863F2"/>
    <w:rsid w:val="00690C56"/>
    <w:rsid w:val="00692466"/>
    <w:rsid w:val="00693634"/>
    <w:rsid w:val="0069587D"/>
    <w:rsid w:val="00695E74"/>
    <w:rsid w:val="00696D3E"/>
    <w:rsid w:val="006A0582"/>
    <w:rsid w:val="006A203B"/>
    <w:rsid w:val="006A2E8C"/>
    <w:rsid w:val="006A47FA"/>
    <w:rsid w:val="006A6460"/>
    <w:rsid w:val="006B0A78"/>
    <w:rsid w:val="006B0D6E"/>
    <w:rsid w:val="006B2056"/>
    <w:rsid w:val="006B5803"/>
    <w:rsid w:val="006B5AA8"/>
    <w:rsid w:val="006B6E3F"/>
    <w:rsid w:val="006B7210"/>
    <w:rsid w:val="006C05CB"/>
    <w:rsid w:val="006C0FD4"/>
    <w:rsid w:val="006C1039"/>
    <w:rsid w:val="006C4205"/>
    <w:rsid w:val="006C52C9"/>
    <w:rsid w:val="006C534D"/>
    <w:rsid w:val="006C5988"/>
    <w:rsid w:val="006D04B9"/>
    <w:rsid w:val="006D0B0C"/>
    <w:rsid w:val="006D1BC4"/>
    <w:rsid w:val="006D1C90"/>
    <w:rsid w:val="006D7FE8"/>
    <w:rsid w:val="006E203C"/>
    <w:rsid w:val="006F203F"/>
    <w:rsid w:val="006F28C6"/>
    <w:rsid w:val="006F2EA8"/>
    <w:rsid w:val="006F31F4"/>
    <w:rsid w:val="006F62A3"/>
    <w:rsid w:val="006F6D75"/>
    <w:rsid w:val="0070324E"/>
    <w:rsid w:val="0070411A"/>
    <w:rsid w:val="00711949"/>
    <w:rsid w:val="00711C20"/>
    <w:rsid w:val="007120A1"/>
    <w:rsid w:val="007120A6"/>
    <w:rsid w:val="007120BD"/>
    <w:rsid w:val="00712D7B"/>
    <w:rsid w:val="00714C65"/>
    <w:rsid w:val="00715E10"/>
    <w:rsid w:val="00716406"/>
    <w:rsid w:val="0071772A"/>
    <w:rsid w:val="00717F7B"/>
    <w:rsid w:val="00721881"/>
    <w:rsid w:val="00724E3F"/>
    <w:rsid w:val="00724F0F"/>
    <w:rsid w:val="0072503A"/>
    <w:rsid w:val="00727D4D"/>
    <w:rsid w:val="0073126C"/>
    <w:rsid w:val="0073548A"/>
    <w:rsid w:val="0073639E"/>
    <w:rsid w:val="007405E9"/>
    <w:rsid w:val="007406D5"/>
    <w:rsid w:val="00740E0C"/>
    <w:rsid w:val="00741AB3"/>
    <w:rsid w:val="0074285F"/>
    <w:rsid w:val="00743B03"/>
    <w:rsid w:val="00744611"/>
    <w:rsid w:val="00745F81"/>
    <w:rsid w:val="00747C55"/>
    <w:rsid w:val="00750232"/>
    <w:rsid w:val="0075097B"/>
    <w:rsid w:val="00752AEA"/>
    <w:rsid w:val="007542ED"/>
    <w:rsid w:val="00754C02"/>
    <w:rsid w:val="0075520D"/>
    <w:rsid w:val="00756068"/>
    <w:rsid w:val="00764590"/>
    <w:rsid w:val="00764AE9"/>
    <w:rsid w:val="00765319"/>
    <w:rsid w:val="00765B26"/>
    <w:rsid w:val="00766C7D"/>
    <w:rsid w:val="007707A3"/>
    <w:rsid w:val="00771AA1"/>
    <w:rsid w:val="00772205"/>
    <w:rsid w:val="007732AB"/>
    <w:rsid w:val="0077439A"/>
    <w:rsid w:val="0077478D"/>
    <w:rsid w:val="0077607A"/>
    <w:rsid w:val="00776750"/>
    <w:rsid w:val="00776C5A"/>
    <w:rsid w:val="00777304"/>
    <w:rsid w:val="00780489"/>
    <w:rsid w:val="00780A51"/>
    <w:rsid w:val="0078232B"/>
    <w:rsid w:val="00783BF9"/>
    <w:rsid w:val="00784850"/>
    <w:rsid w:val="00786878"/>
    <w:rsid w:val="00786E59"/>
    <w:rsid w:val="00790139"/>
    <w:rsid w:val="00790D93"/>
    <w:rsid w:val="007911DA"/>
    <w:rsid w:val="00791AC6"/>
    <w:rsid w:val="007923C9"/>
    <w:rsid w:val="00793B78"/>
    <w:rsid w:val="00794DD4"/>
    <w:rsid w:val="007954E6"/>
    <w:rsid w:val="007956B8"/>
    <w:rsid w:val="007967AD"/>
    <w:rsid w:val="007A050B"/>
    <w:rsid w:val="007A0566"/>
    <w:rsid w:val="007A0B4B"/>
    <w:rsid w:val="007A1B49"/>
    <w:rsid w:val="007A2F0C"/>
    <w:rsid w:val="007A44BA"/>
    <w:rsid w:val="007A50F9"/>
    <w:rsid w:val="007A57A3"/>
    <w:rsid w:val="007A595F"/>
    <w:rsid w:val="007A7E4A"/>
    <w:rsid w:val="007B0622"/>
    <w:rsid w:val="007B0833"/>
    <w:rsid w:val="007B0C08"/>
    <w:rsid w:val="007B14C6"/>
    <w:rsid w:val="007B304D"/>
    <w:rsid w:val="007B3693"/>
    <w:rsid w:val="007B3A5B"/>
    <w:rsid w:val="007B58AC"/>
    <w:rsid w:val="007B7556"/>
    <w:rsid w:val="007C0E49"/>
    <w:rsid w:val="007C122A"/>
    <w:rsid w:val="007C2B5E"/>
    <w:rsid w:val="007C3627"/>
    <w:rsid w:val="007C51E8"/>
    <w:rsid w:val="007C78CB"/>
    <w:rsid w:val="007D0435"/>
    <w:rsid w:val="007D0573"/>
    <w:rsid w:val="007D46F7"/>
    <w:rsid w:val="007D698F"/>
    <w:rsid w:val="007D7955"/>
    <w:rsid w:val="007E1FCA"/>
    <w:rsid w:val="007E2ED9"/>
    <w:rsid w:val="007E414E"/>
    <w:rsid w:val="007E76A8"/>
    <w:rsid w:val="007F48C6"/>
    <w:rsid w:val="007F4B31"/>
    <w:rsid w:val="007F627C"/>
    <w:rsid w:val="007F6DB4"/>
    <w:rsid w:val="007F74EC"/>
    <w:rsid w:val="00800A08"/>
    <w:rsid w:val="00801D2D"/>
    <w:rsid w:val="008028D0"/>
    <w:rsid w:val="00804933"/>
    <w:rsid w:val="00807AAA"/>
    <w:rsid w:val="008126F2"/>
    <w:rsid w:val="008144CB"/>
    <w:rsid w:val="00814DE0"/>
    <w:rsid w:val="008151EB"/>
    <w:rsid w:val="0081675D"/>
    <w:rsid w:val="00816984"/>
    <w:rsid w:val="00817C68"/>
    <w:rsid w:val="00821E98"/>
    <w:rsid w:val="00822508"/>
    <w:rsid w:val="0082326C"/>
    <w:rsid w:val="00823CCD"/>
    <w:rsid w:val="00830F12"/>
    <w:rsid w:val="0083138C"/>
    <w:rsid w:val="008330E5"/>
    <w:rsid w:val="0083353E"/>
    <w:rsid w:val="00835ADF"/>
    <w:rsid w:val="00835BE5"/>
    <w:rsid w:val="0083704C"/>
    <w:rsid w:val="008412F5"/>
    <w:rsid w:val="00841A51"/>
    <w:rsid w:val="00842CC3"/>
    <w:rsid w:val="008446BE"/>
    <w:rsid w:val="00844905"/>
    <w:rsid w:val="008477C3"/>
    <w:rsid w:val="00847FC4"/>
    <w:rsid w:val="00850812"/>
    <w:rsid w:val="00851CEC"/>
    <w:rsid w:val="00851D3A"/>
    <w:rsid w:val="00853DC0"/>
    <w:rsid w:val="00855007"/>
    <w:rsid w:val="00856770"/>
    <w:rsid w:val="00857E20"/>
    <w:rsid w:val="00862C0D"/>
    <w:rsid w:val="0086376C"/>
    <w:rsid w:val="00866475"/>
    <w:rsid w:val="008672F5"/>
    <w:rsid w:val="0086752B"/>
    <w:rsid w:val="008717AE"/>
    <w:rsid w:val="008722A1"/>
    <w:rsid w:val="00873F22"/>
    <w:rsid w:val="00874516"/>
    <w:rsid w:val="00875243"/>
    <w:rsid w:val="008756D5"/>
    <w:rsid w:val="008778A1"/>
    <w:rsid w:val="0088014A"/>
    <w:rsid w:val="00885732"/>
    <w:rsid w:val="00885D17"/>
    <w:rsid w:val="00885FDA"/>
    <w:rsid w:val="008860B8"/>
    <w:rsid w:val="00886DB4"/>
    <w:rsid w:val="00890068"/>
    <w:rsid w:val="008917B0"/>
    <w:rsid w:val="00891A42"/>
    <w:rsid w:val="00891AED"/>
    <w:rsid w:val="00892010"/>
    <w:rsid w:val="00892C00"/>
    <w:rsid w:val="008938A5"/>
    <w:rsid w:val="008938D1"/>
    <w:rsid w:val="00893F8E"/>
    <w:rsid w:val="0089462B"/>
    <w:rsid w:val="00895839"/>
    <w:rsid w:val="008968A1"/>
    <w:rsid w:val="00896D3B"/>
    <w:rsid w:val="008A07FF"/>
    <w:rsid w:val="008A3504"/>
    <w:rsid w:val="008A4C1C"/>
    <w:rsid w:val="008A68B2"/>
    <w:rsid w:val="008A77B3"/>
    <w:rsid w:val="008B091E"/>
    <w:rsid w:val="008B27AE"/>
    <w:rsid w:val="008B3B6E"/>
    <w:rsid w:val="008B5577"/>
    <w:rsid w:val="008B64E9"/>
    <w:rsid w:val="008B6840"/>
    <w:rsid w:val="008C2961"/>
    <w:rsid w:val="008C7098"/>
    <w:rsid w:val="008C7437"/>
    <w:rsid w:val="008C766A"/>
    <w:rsid w:val="008D066E"/>
    <w:rsid w:val="008D076A"/>
    <w:rsid w:val="008D0C8E"/>
    <w:rsid w:val="008D576F"/>
    <w:rsid w:val="008D66D4"/>
    <w:rsid w:val="008E10A3"/>
    <w:rsid w:val="008E37AF"/>
    <w:rsid w:val="008E559D"/>
    <w:rsid w:val="008E5881"/>
    <w:rsid w:val="008F2EB1"/>
    <w:rsid w:val="008F527E"/>
    <w:rsid w:val="008F5AB9"/>
    <w:rsid w:val="008F61EF"/>
    <w:rsid w:val="00901008"/>
    <w:rsid w:val="009027BE"/>
    <w:rsid w:val="00902B90"/>
    <w:rsid w:val="00904BF4"/>
    <w:rsid w:val="00904DC8"/>
    <w:rsid w:val="00906855"/>
    <w:rsid w:val="00906E1F"/>
    <w:rsid w:val="00906EA3"/>
    <w:rsid w:val="00907DDD"/>
    <w:rsid w:val="00910A14"/>
    <w:rsid w:val="00911264"/>
    <w:rsid w:val="00911F5A"/>
    <w:rsid w:val="00912BB7"/>
    <w:rsid w:val="009135E8"/>
    <w:rsid w:val="00914D5F"/>
    <w:rsid w:val="00914FE9"/>
    <w:rsid w:val="009151F0"/>
    <w:rsid w:val="0092097B"/>
    <w:rsid w:val="00921116"/>
    <w:rsid w:val="00922663"/>
    <w:rsid w:val="00922B70"/>
    <w:rsid w:val="00922CDC"/>
    <w:rsid w:val="00924A2C"/>
    <w:rsid w:val="00927164"/>
    <w:rsid w:val="00927C3A"/>
    <w:rsid w:val="00930069"/>
    <w:rsid w:val="0093036D"/>
    <w:rsid w:val="009304C1"/>
    <w:rsid w:val="00930971"/>
    <w:rsid w:val="00930C95"/>
    <w:rsid w:val="00931D6D"/>
    <w:rsid w:val="00932421"/>
    <w:rsid w:val="009334A6"/>
    <w:rsid w:val="00933503"/>
    <w:rsid w:val="0093533A"/>
    <w:rsid w:val="00935E8E"/>
    <w:rsid w:val="00935EDF"/>
    <w:rsid w:val="00936678"/>
    <w:rsid w:val="00936838"/>
    <w:rsid w:val="009400BE"/>
    <w:rsid w:val="00941967"/>
    <w:rsid w:val="00943D84"/>
    <w:rsid w:val="00943E04"/>
    <w:rsid w:val="00951E16"/>
    <w:rsid w:val="00951EE8"/>
    <w:rsid w:val="0095241B"/>
    <w:rsid w:val="00952574"/>
    <w:rsid w:val="00952CD6"/>
    <w:rsid w:val="00956F36"/>
    <w:rsid w:val="00956FA8"/>
    <w:rsid w:val="00957310"/>
    <w:rsid w:val="0096021C"/>
    <w:rsid w:val="00964276"/>
    <w:rsid w:val="0096450B"/>
    <w:rsid w:val="00966D26"/>
    <w:rsid w:val="00970B00"/>
    <w:rsid w:val="00970CF9"/>
    <w:rsid w:val="00971510"/>
    <w:rsid w:val="00974E27"/>
    <w:rsid w:val="00976440"/>
    <w:rsid w:val="0097766D"/>
    <w:rsid w:val="0097783B"/>
    <w:rsid w:val="00977D5F"/>
    <w:rsid w:val="00977FDE"/>
    <w:rsid w:val="0098140D"/>
    <w:rsid w:val="009815FA"/>
    <w:rsid w:val="00982FC0"/>
    <w:rsid w:val="00983761"/>
    <w:rsid w:val="00983E99"/>
    <w:rsid w:val="009846C3"/>
    <w:rsid w:val="00985C00"/>
    <w:rsid w:val="0099089D"/>
    <w:rsid w:val="00993517"/>
    <w:rsid w:val="00997E0B"/>
    <w:rsid w:val="009A03F7"/>
    <w:rsid w:val="009A1809"/>
    <w:rsid w:val="009A2EE3"/>
    <w:rsid w:val="009A2F7E"/>
    <w:rsid w:val="009A61C2"/>
    <w:rsid w:val="009A6700"/>
    <w:rsid w:val="009B002E"/>
    <w:rsid w:val="009B090C"/>
    <w:rsid w:val="009B11D8"/>
    <w:rsid w:val="009B1E90"/>
    <w:rsid w:val="009B23DD"/>
    <w:rsid w:val="009B4BEB"/>
    <w:rsid w:val="009C0A0E"/>
    <w:rsid w:val="009C5390"/>
    <w:rsid w:val="009C5D9F"/>
    <w:rsid w:val="009D033F"/>
    <w:rsid w:val="009D1C63"/>
    <w:rsid w:val="009D211D"/>
    <w:rsid w:val="009D21AA"/>
    <w:rsid w:val="009D2ED6"/>
    <w:rsid w:val="009D43A6"/>
    <w:rsid w:val="009D616D"/>
    <w:rsid w:val="009D70A1"/>
    <w:rsid w:val="009E1B7A"/>
    <w:rsid w:val="009E25F7"/>
    <w:rsid w:val="009E557D"/>
    <w:rsid w:val="009E5AF4"/>
    <w:rsid w:val="009E67BC"/>
    <w:rsid w:val="009E7EB0"/>
    <w:rsid w:val="009F0118"/>
    <w:rsid w:val="009F1D7D"/>
    <w:rsid w:val="009F20A4"/>
    <w:rsid w:val="009F2206"/>
    <w:rsid w:val="009F2879"/>
    <w:rsid w:val="009F2E50"/>
    <w:rsid w:val="009F34A4"/>
    <w:rsid w:val="009F3E68"/>
    <w:rsid w:val="009F4A24"/>
    <w:rsid w:val="009F5BC0"/>
    <w:rsid w:val="009F697D"/>
    <w:rsid w:val="009F75FD"/>
    <w:rsid w:val="00A023DE"/>
    <w:rsid w:val="00A07174"/>
    <w:rsid w:val="00A10965"/>
    <w:rsid w:val="00A10DF4"/>
    <w:rsid w:val="00A1210F"/>
    <w:rsid w:val="00A127B2"/>
    <w:rsid w:val="00A12B23"/>
    <w:rsid w:val="00A131DC"/>
    <w:rsid w:val="00A13864"/>
    <w:rsid w:val="00A14630"/>
    <w:rsid w:val="00A15F88"/>
    <w:rsid w:val="00A16172"/>
    <w:rsid w:val="00A165AB"/>
    <w:rsid w:val="00A1707B"/>
    <w:rsid w:val="00A2022D"/>
    <w:rsid w:val="00A20CB4"/>
    <w:rsid w:val="00A214DE"/>
    <w:rsid w:val="00A2267D"/>
    <w:rsid w:val="00A23A31"/>
    <w:rsid w:val="00A24C87"/>
    <w:rsid w:val="00A2523D"/>
    <w:rsid w:val="00A25E97"/>
    <w:rsid w:val="00A25F41"/>
    <w:rsid w:val="00A26E32"/>
    <w:rsid w:val="00A27911"/>
    <w:rsid w:val="00A31432"/>
    <w:rsid w:val="00A3156A"/>
    <w:rsid w:val="00A343CF"/>
    <w:rsid w:val="00A35A13"/>
    <w:rsid w:val="00A35D0E"/>
    <w:rsid w:val="00A4008E"/>
    <w:rsid w:val="00A406EA"/>
    <w:rsid w:val="00A41F93"/>
    <w:rsid w:val="00A45539"/>
    <w:rsid w:val="00A457A3"/>
    <w:rsid w:val="00A52EB8"/>
    <w:rsid w:val="00A53AE6"/>
    <w:rsid w:val="00A57155"/>
    <w:rsid w:val="00A573FF"/>
    <w:rsid w:val="00A62C67"/>
    <w:rsid w:val="00A635A8"/>
    <w:rsid w:val="00A64D1E"/>
    <w:rsid w:val="00A65B42"/>
    <w:rsid w:val="00A65ECF"/>
    <w:rsid w:val="00A67E53"/>
    <w:rsid w:val="00A70789"/>
    <w:rsid w:val="00A70A44"/>
    <w:rsid w:val="00A72CBB"/>
    <w:rsid w:val="00A733F6"/>
    <w:rsid w:val="00A76CA6"/>
    <w:rsid w:val="00A77108"/>
    <w:rsid w:val="00A80C13"/>
    <w:rsid w:val="00A80EB4"/>
    <w:rsid w:val="00A831A7"/>
    <w:rsid w:val="00A83285"/>
    <w:rsid w:val="00A83785"/>
    <w:rsid w:val="00A8610A"/>
    <w:rsid w:val="00A877F0"/>
    <w:rsid w:val="00A91DB3"/>
    <w:rsid w:val="00A91EC6"/>
    <w:rsid w:val="00A92A6A"/>
    <w:rsid w:val="00A92CDC"/>
    <w:rsid w:val="00A950BD"/>
    <w:rsid w:val="00A95B9F"/>
    <w:rsid w:val="00A96110"/>
    <w:rsid w:val="00A97D79"/>
    <w:rsid w:val="00AA04C3"/>
    <w:rsid w:val="00AA0BD5"/>
    <w:rsid w:val="00AA12BF"/>
    <w:rsid w:val="00AA1625"/>
    <w:rsid w:val="00AA3502"/>
    <w:rsid w:val="00AA35F1"/>
    <w:rsid w:val="00AA4932"/>
    <w:rsid w:val="00AA4CCE"/>
    <w:rsid w:val="00AA5989"/>
    <w:rsid w:val="00AA5FDB"/>
    <w:rsid w:val="00AA73B6"/>
    <w:rsid w:val="00AB2CD7"/>
    <w:rsid w:val="00AB350B"/>
    <w:rsid w:val="00AB386A"/>
    <w:rsid w:val="00AB507A"/>
    <w:rsid w:val="00AB5359"/>
    <w:rsid w:val="00AB7429"/>
    <w:rsid w:val="00AB7BE0"/>
    <w:rsid w:val="00AB7E4D"/>
    <w:rsid w:val="00AC3D74"/>
    <w:rsid w:val="00AC4A77"/>
    <w:rsid w:val="00AC64E7"/>
    <w:rsid w:val="00AC65D9"/>
    <w:rsid w:val="00AC6BB7"/>
    <w:rsid w:val="00AD0129"/>
    <w:rsid w:val="00AD0823"/>
    <w:rsid w:val="00AD1CF3"/>
    <w:rsid w:val="00AD2033"/>
    <w:rsid w:val="00AD62F6"/>
    <w:rsid w:val="00AE3C86"/>
    <w:rsid w:val="00AE6398"/>
    <w:rsid w:val="00AE6BEF"/>
    <w:rsid w:val="00AE739C"/>
    <w:rsid w:val="00AF1482"/>
    <w:rsid w:val="00AF1F40"/>
    <w:rsid w:val="00AF38BE"/>
    <w:rsid w:val="00AF441B"/>
    <w:rsid w:val="00AF4B36"/>
    <w:rsid w:val="00AF64FD"/>
    <w:rsid w:val="00B003D8"/>
    <w:rsid w:val="00B01409"/>
    <w:rsid w:val="00B01696"/>
    <w:rsid w:val="00B05ED3"/>
    <w:rsid w:val="00B0605E"/>
    <w:rsid w:val="00B068EB"/>
    <w:rsid w:val="00B0724B"/>
    <w:rsid w:val="00B10F15"/>
    <w:rsid w:val="00B12583"/>
    <w:rsid w:val="00B13026"/>
    <w:rsid w:val="00B1343B"/>
    <w:rsid w:val="00B14A8F"/>
    <w:rsid w:val="00B160C5"/>
    <w:rsid w:val="00B1619A"/>
    <w:rsid w:val="00B16425"/>
    <w:rsid w:val="00B21E84"/>
    <w:rsid w:val="00B22AAD"/>
    <w:rsid w:val="00B233E1"/>
    <w:rsid w:val="00B2391B"/>
    <w:rsid w:val="00B24B1C"/>
    <w:rsid w:val="00B2609B"/>
    <w:rsid w:val="00B2667B"/>
    <w:rsid w:val="00B307DB"/>
    <w:rsid w:val="00B31894"/>
    <w:rsid w:val="00B32AE1"/>
    <w:rsid w:val="00B33A6E"/>
    <w:rsid w:val="00B36812"/>
    <w:rsid w:val="00B40373"/>
    <w:rsid w:val="00B41784"/>
    <w:rsid w:val="00B44A3F"/>
    <w:rsid w:val="00B50A2D"/>
    <w:rsid w:val="00B5209D"/>
    <w:rsid w:val="00B534CC"/>
    <w:rsid w:val="00B539E8"/>
    <w:rsid w:val="00B541BB"/>
    <w:rsid w:val="00B542EA"/>
    <w:rsid w:val="00B54582"/>
    <w:rsid w:val="00B548E6"/>
    <w:rsid w:val="00B55281"/>
    <w:rsid w:val="00B57420"/>
    <w:rsid w:val="00B60888"/>
    <w:rsid w:val="00B62731"/>
    <w:rsid w:val="00B6335B"/>
    <w:rsid w:val="00B65080"/>
    <w:rsid w:val="00B664C4"/>
    <w:rsid w:val="00B66554"/>
    <w:rsid w:val="00B665E8"/>
    <w:rsid w:val="00B678AD"/>
    <w:rsid w:val="00B71A41"/>
    <w:rsid w:val="00B721F9"/>
    <w:rsid w:val="00B72D34"/>
    <w:rsid w:val="00B73B03"/>
    <w:rsid w:val="00B73FBB"/>
    <w:rsid w:val="00B76DC9"/>
    <w:rsid w:val="00B76F4C"/>
    <w:rsid w:val="00B77FEE"/>
    <w:rsid w:val="00B84350"/>
    <w:rsid w:val="00B858E6"/>
    <w:rsid w:val="00B85BCC"/>
    <w:rsid w:val="00B85CA2"/>
    <w:rsid w:val="00B86A89"/>
    <w:rsid w:val="00B907F6"/>
    <w:rsid w:val="00B91F7A"/>
    <w:rsid w:val="00B92817"/>
    <w:rsid w:val="00B9394B"/>
    <w:rsid w:val="00B949AD"/>
    <w:rsid w:val="00B95516"/>
    <w:rsid w:val="00B967C3"/>
    <w:rsid w:val="00B96823"/>
    <w:rsid w:val="00B9694A"/>
    <w:rsid w:val="00B972FA"/>
    <w:rsid w:val="00BA0FF5"/>
    <w:rsid w:val="00BA19EB"/>
    <w:rsid w:val="00BA1DCA"/>
    <w:rsid w:val="00BA4F46"/>
    <w:rsid w:val="00BA6546"/>
    <w:rsid w:val="00BA7C81"/>
    <w:rsid w:val="00BB11B2"/>
    <w:rsid w:val="00BB1C1A"/>
    <w:rsid w:val="00BB1F32"/>
    <w:rsid w:val="00BB599B"/>
    <w:rsid w:val="00BB5F9C"/>
    <w:rsid w:val="00BB6F05"/>
    <w:rsid w:val="00BB757D"/>
    <w:rsid w:val="00BB7C54"/>
    <w:rsid w:val="00BC0689"/>
    <w:rsid w:val="00BC068A"/>
    <w:rsid w:val="00BC1506"/>
    <w:rsid w:val="00BC3270"/>
    <w:rsid w:val="00BC32C7"/>
    <w:rsid w:val="00BC3FBB"/>
    <w:rsid w:val="00BC40E1"/>
    <w:rsid w:val="00BC5F43"/>
    <w:rsid w:val="00BC76A1"/>
    <w:rsid w:val="00BD02EA"/>
    <w:rsid w:val="00BD104C"/>
    <w:rsid w:val="00BD1166"/>
    <w:rsid w:val="00BD2A63"/>
    <w:rsid w:val="00BD2D01"/>
    <w:rsid w:val="00BD40FE"/>
    <w:rsid w:val="00BD55D0"/>
    <w:rsid w:val="00BD6134"/>
    <w:rsid w:val="00BE2FFC"/>
    <w:rsid w:val="00BE4E9D"/>
    <w:rsid w:val="00BE5D0C"/>
    <w:rsid w:val="00BE6AD6"/>
    <w:rsid w:val="00BF069F"/>
    <w:rsid w:val="00BF1CDD"/>
    <w:rsid w:val="00BF1F5D"/>
    <w:rsid w:val="00BF211E"/>
    <w:rsid w:val="00BF3C54"/>
    <w:rsid w:val="00BF3FF4"/>
    <w:rsid w:val="00BF50C5"/>
    <w:rsid w:val="00BF6358"/>
    <w:rsid w:val="00BF6466"/>
    <w:rsid w:val="00C015A3"/>
    <w:rsid w:val="00C01638"/>
    <w:rsid w:val="00C01CD3"/>
    <w:rsid w:val="00C037F8"/>
    <w:rsid w:val="00C05572"/>
    <w:rsid w:val="00C055FC"/>
    <w:rsid w:val="00C056C5"/>
    <w:rsid w:val="00C058D4"/>
    <w:rsid w:val="00C06770"/>
    <w:rsid w:val="00C076C2"/>
    <w:rsid w:val="00C10156"/>
    <w:rsid w:val="00C104D2"/>
    <w:rsid w:val="00C12F62"/>
    <w:rsid w:val="00C13BB4"/>
    <w:rsid w:val="00C23DB3"/>
    <w:rsid w:val="00C25BDC"/>
    <w:rsid w:val="00C26500"/>
    <w:rsid w:val="00C2679E"/>
    <w:rsid w:val="00C26EF0"/>
    <w:rsid w:val="00C2736A"/>
    <w:rsid w:val="00C27FF3"/>
    <w:rsid w:val="00C31AA4"/>
    <w:rsid w:val="00C31ACE"/>
    <w:rsid w:val="00C3323E"/>
    <w:rsid w:val="00C33739"/>
    <w:rsid w:val="00C33EB9"/>
    <w:rsid w:val="00C3490B"/>
    <w:rsid w:val="00C34C22"/>
    <w:rsid w:val="00C353BA"/>
    <w:rsid w:val="00C365E6"/>
    <w:rsid w:val="00C40C0B"/>
    <w:rsid w:val="00C41B07"/>
    <w:rsid w:val="00C42720"/>
    <w:rsid w:val="00C4332F"/>
    <w:rsid w:val="00C45B40"/>
    <w:rsid w:val="00C464FE"/>
    <w:rsid w:val="00C46C42"/>
    <w:rsid w:val="00C510EF"/>
    <w:rsid w:val="00C54254"/>
    <w:rsid w:val="00C55563"/>
    <w:rsid w:val="00C5772D"/>
    <w:rsid w:val="00C60FD3"/>
    <w:rsid w:val="00C61331"/>
    <w:rsid w:val="00C627B4"/>
    <w:rsid w:val="00C6397F"/>
    <w:rsid w:val="00C63ECB"/>
    <w:rsid w:val="00C644C3"/>
    <w:rsid w:val="00C6600D"/>
    <w:rsid w:val="00C67978"/>
    <w:rsid w:val="00C7141F"/>
    <w:rsid w:val="00C72C5A"/>
    <w:rsid w:val="00C74C44"/>
    <w:rsid w:val="00C74DD9"/>
    <w:rsid w:val="00C75DC7"/>
    <w:rsid w:val="00C7665D"/>
    <w:rsid w:val="00C76C4D"/>
    <w:rsid w:val="00C774F0"/>
    <w:rsid w:val="00C77B6F"/>
    <w:rsid w:val="00C820E7"/>
    <w:rsid w:val="00C82F4E"/>
    <w:rsid w:val="00C83504"/>
    <w:rsid w:val="00C841D7"/>
    <w:rsid w:val="00C9144E"/>
    <w:rsid w:val="00C921A1"/>
    <w:rsid w:val="00C926DC"/>
    <w:rsid w:val="00C935A7"/>
    <w:rsid w:val="00C9439B"/>
    <w:rsid w:val="00C9551B"/>
    <w:rsid w:val="00CA08F7"/>
    <w:rsid w:val="00CA0E5D"/>
    <w:rsid w:val="00CA152F"/>
    <w:rsid w:val="00CA181E"/>
    <w:rsid w:val="00CA21AE"/>
    <w:rsid w:val="00CA2E5C"/>
    <w:rsid w:val="00CA3D70"/>
    <w:rsid w:val="00CA51C6"/>
    <w:rsid w:val="00CA6E40"/>
    <w:rsid w:val="00CB0AED"/>
    <w:rsid w:val="00CB30FB"/>
    <w:rsid w:val="00CB450E"/>
    <w:rsid w:val="00CB7F56"/>
    <w:rsid w:val="00CC04E7"/>
    <w:rsid w:val="00CC1FA1"/>
    <w:rsid w:val="00CC3A77"/>
    <w:rsid w:val="00CC4124"/>
    <w:rsid w:val="00CC603F"/>
    <w:rsid w:val="00CC666E"/>
    <w:rsid w:val="00CC72DC"/>
    <w:rsid w:val="00CD065A"/>
    <w:rsid w:val="00CD2FF5"/>
    <w:rsid w:val="00CD3EE1"/>
    <w:rsid w:val="00CD442E"/>
    <w:rsid w:val="00CE615A"/>
    <w:rsid w:val="00CE6E15"/>
    <w:rsid w:val="00CE7204"/>
    <w:rsid w:val="00CE7D6E"/>
    <w:rsid w:val="00CF0118"/>
    <w:rsid w:val="00CF0979"/>
    <w:rsid w:val="00CF0F4C"/>
    <w:rsid w:val="00CF17C5"/>
    <w:rsid w:val="00CF69EE"/>
    <w:rsid w:val="00CF6EFF"/>
    <w:rsid w:val="00CF7800"/>
    <w:rsid w:val="00D01FE9"/>
    <w:rsid w:val="00D03061"/>
    <w:rsid w:val="00D053FA"/>
    <w:rsid w:val="00D05F16"/>
    <w:rsid w:val="00D108AE"/>
    <w:rsid w:val="00D109F1"/>
    <w:rsid w:val="00D11958"/>
    <w:rsid w:val="00D12926"/>
    <w:rsid w:val="00D14CE4"/>
    <w:rsid w:val="00D17C0E"/>
    <w:rsid w:val="00D20F89"/>
    <w:rsid w:val="00D23263"/>
    <w:rsid w:val="00D304CF"/>
    <w:rsid w:val="00D31C10"/>
    <w:rsid w:val="00D33C78"/>
    <w:rsid w:val="00D34BA2"/>
    <w:rsid w:val="00D3590A"/>
    <w:rsid w:val="00D35BCE"/>
    <w:rsid w:val="00D37257"/>
    <w:rsid w:val="00D414B4"/>
    <w:rsid w:val="00D419DD"/>
    <w:rsid w:val="00D4458D"/>
    <w:rsid w:val="00D45C5A"/>
    <w:rsid w:val="00D465C4"/>
    <w:rsid w:val="00D4774E"/>
    <w:rsid w:val="00D47E62"/>
    <w:rsid w:val="00D50004"/>
    <w:rsid w:val="00D50469"/>
    <w:rsid w:val="00D538A6"/>
    <w:rsid w:val="00D547DC"/>
    <w:rsid w:val="00D56E5A"/>
    <w:rsid w:val="00D57278"/>
    <w:rsid w:val="00D60DE0"/>
    <w:rsid w:val="00D61FAC"/>
    <w:rsid w:val="00D63FAD"/>
    <w:rsid w:val="00D64A86"/>
    <w:rsid w:val="00D658DA"/>
    <w:rsid w:val="00D65C3A"/>
    <w:rsid w:val="00D65D94"/>
    <w:rsid w:val="00D65E78"/>
    <w:rsid w:val="00D66D99"/>
    <w:rsid w:val="00D672C1"/>
    <w:rsid w:val="00D672ED"/>
    <w:rsid w:val="00D70A44"/>
    <w:rsid w:val="00D71B3F"/>
    <w:rsid w:val="00D72614"/>
    <w:rsid w:val="00D7345B"/>
    <w:rsid w:val="00D752B5"/>
    <w:rsid w:val="00D808ED"/>
    <w:rsid w:val="00D80944"/>
    <w:rsid w:val="00D824C2"/>
    <w:rsid w:val="00D82820"/>
    <w:rsid w:val="00D832F5"/>
    <w:rsid w:val="00D84586"/>
    <w:rsid w:val="00D85183"/>
    <w:rsid w:val="00D901B2"/>
    <w:rsid w:val="00D920BC"/>
    <w:rsid w:val="00D922C1"/>
    <w:rsid w:val="00D92D5A"/>
    <w:rsid w:val="00D92FE0"/>
    <w:rsid w:val="00D94F1A"/>
    <w:rsid w:val="00D95412"/>
    <w:rsid w:val="00D96321"/>
    <w:rsid w:val="00D97A92"/>
    <w:rsid w:val="00D97EE1"/>
    <w:rsid w:val="00DA0393"/>
    <w:rsid w:val="00DA09DE"/>
    <w:rsid w:val="00DA0FF6"/>
    <w:rsid w:val="00DA20F5"/>
    <w:rsid w:val="00DA314F"/>
    <w:rsid w:val="00DA3639"/>
    <w:rsid w:val="00DA3F2D"/>
    <w:rsid w:val="00DA4FDA"/>
    <w:rsid w:val="00DA5DCD"/>
    <w:rsid w:val="00DA6981"/>
    <w:rsid w:val="00DB124B"/>
    <w:rsid w:val="00DB25F1"/>
    <w:rsid w:val="00DB2D5A"/>
    <w:rsid w:val="00DB2F13"/>
    <w:rsid w:val="00DB5311"/>
    <w:rsid w:val="00DB565B"/>
    <w:rsid w:val="00DB6489"/>
    <w:rsid w:val="00DC0714"/>
    <w:rsid w:val="00DC0786"/>
    <w:rsid w:val="00DC1D75"/>
    <w:rsid w:val="00DC363D"/>
    <w:rsid w:val="00DC564B"/>
    <w:rsid w:val="00DD1048"/>
    <w:rsid w:val="00DD4627"/>
    <w:rsid w:val="00DD75D3"/>
    <w:rsid w:val="00DD778E"/>
    <w:rsid w:val="00DE0386"/>
    <w:rsid w:val="00DE0E6A"/>
    <w:rsid w:val="00DE2CF3"/>
    <w:rsid w:val="00DE3258"/>
    <w:rsid w:val="00DE4190"/>
    <w:rsid w:val="00DE7391"/>
    <w:rsid w:val="00DE7CA2"/>
    <w:rsid w:val="00DF185E"/>
    <w:rsid w:val="00DF2C9E"/>
    <w:rsid w:val="00DF48C8"/>
    <w:rsid w:val="00DF4DA4"/>
    <w:rsid w:val="00DF58ED"/>
    <w:rsid w:val="00DF59FA"/>
    <w:rsid w:val="00DF6A8B"/>
    <w:rsid w:val="00DF6D65"/>
    <w:rsid w:val="00E02BA1"/>
    <w:rsid w:val="00E03992"/>
    <w:rsid w:val="00E04738"/>
    <w:rsid w:val="00E0521D"/>
    <w:rsid w:val="00E10B74"/>
    <w:rsid w:val="00E1129D"/>
    <w:rsid w:val="00E121CA"/>
    <w:rsid w:val="00E12711"/>
    <w:rsid w:val="00E12B0D"/>
    <w:rsid w:val="00E13367"/>
    <w:rsid w:val="00E13928"/>
    <w:rsid w:val="00E13F4B"/>
    <w:rsid w:val="00E15984"/>
    <w:rsid w:val="00E15C32"/>
    <w:rsid w:val="00E17A91"/>
    <w:rsid w:val="00E2008C"/>
    <w:rsid w:val="00E20566"/>
    <w:rsid w:val="00E20E90"/>
    <w:rsid w:val="00E258C2"/>
    <w:rsid w:val="00E25F15"/>
    <w:rsid w:val="00E26FDB"/>
    <w:rsid w:val="00E31549"/>
    <w:rsid w:val="00E329CD"/>
    <w:rsid w:val="00E32DAC"/>
    <w:rsid w:val="00E3308E"/>
    <w:rsid w:val="00E332C9"/>
    <w:rsid w:val="00E348AC"/>
    <w:rsid w:val="00E34C9B"/>
    <w:rsid w:val="00E412C5"/>
    <w:rsid w:val="00E415C7"/>
    <w:rsid w:val="00E42BAD"/>
    <w:rsid w:val="00E436A0"/>
    <w:rsid w:val="00E43757"/>
    <w:rsid w:val="00E43A60"/>
    <w:rsid w:val="00E454E4"/>
    <w:rsid w:val="00E45FC6"/>
    <w:rsid w:val="00E46C81"/>
    <w:rsid w:val="00E4770D"/>
    <w:rsid w:val="00E540AB"/>
    <w:rsid w:val="00E549AD"/>
    <w:rsid w:val="00E55FC8"/>
    <w:rsid w:val="00E6181B"/>
    <w:rsid w:val="00E61A16"/>
    <w:rsid w:val="00E61EBC"/>
    <w:rsid w:val="00E61F29"/>
    <w:rsid w:val="00E6284C"/>
    <w:rsid w:val="00E63692"/>
    <w:rsid w:val="00E638BD"/>
    <w:rsid w:val="00E63FE6"/>
    <w:rsid w:val="00E650BC"/>
    <w:rsid w:val="00E67579"/>
    <w:rsid w:val="00E679CB"/>
    <w:rsid w:val="00E7239A"/>
    <w:rsid w:val="00E73187"/>
    <w:rsid w:val="00E736CB"/>
    <w:rsid w:val="00E73F0C"/>
    <w:rsid w:val="00E758EB"/>
    <w:rsid w:val="00E80A35"/>
    <w:rsid w:val="00E83454"/>
    <w:rsid w:val="00E84172"/>
    <w:rsid w:val="00E8561C"/>
    <w:rsid w:val="00E85933"/>
    <w:rsid w:val="00E864CC"/>
    <w:rsid w:val="00E90930"/>
    <w:rsid w:val="00E92366"/>
    <w:rsid w:val="00E92904"/>
    <w:rsid w:val="00E93CEF"/>
    <w:rsid w:val="00E943D6"/>
    <w:rsid w:val="00E95AFF"/>
    <w:rsid w:val="00E9611E"/>
    <w:rsid w:val="00E97667"/>
    <w:rsid w:val="00E97703"/>
    <w:rsid w:val="00EA2BB3"/>
    <w:rsid w:val="00EA3DFD"/>
    <w:rsid w:val="00EA41DD"/>
    <w:rsid w:val="00EB02CE"/>
    <w:rsid w:val="00EB0EE3"/>
    <w:rsid w:val="00EB0F2E"/>
    <w:rsid w:val="00EB2FC6"/>
    <w:rsid w:val="00EB362C"/>
    <w:rsid w:val="00EB3BF5"/>
    <w:rsid w:val="00EB4267"/>
    <w:rsid w:val="00EB6872"/>
    <w:rsid w:val="00EB7345"/>
    <w:rsid w:val="00EB7E9E"/>
    <w:rsid w:val="00EC01CC"/>
    <w:rsid w:val="00EC060F"/>
    <w:rsid w:val="00EC1BCC"/>
    <w:rsid w:val="00EC1CC9"/>
    <w:rsid w:val="00EC4BBA"/>
    <w:rsid w:val="00EC6CC8"/>
    <w:rsid w:val="00EC7E3F"/>
    <w:rsid w:val="00ED02EF"/>
    <w:rsid w:val="00ED119E"/>
    <w:rsid w:val="00ED1CB7"/>
    <w:rsid w:val="00ED2D10"/>
    <w:rsid w:val="00ED3201"/>
    <w:rsid w:val="00ED369A"/>
    <w:rsid w:val="00ED4178"/>
    <w:rsid w:val="00ED5199"/>
    <w:rsid w:val="00ED52E6"/>
    <w:rsid w:val="00EE0C9E"/>
    <w:rsid w:val="00EE1FC1"/>
    <w:rsid w:val="00EE29BE"/>
    <w:rsid w:val="00EE3035"/>
    <w:rsid w:val="00EE48EE"/>
    <w:rsid w:val="00EE557E"/>
    <w:rsid w:val="00EE7E08"/>
    <w:rsid w:val="00EF21C9"/>
    <w:rsid w:val="00EF3993"/>
    <w:rsid w:val="00EF4042"/>
    <w:rsid w:val="00EF42C3"/>
    <w:rsid w:val="00EF515D"/>
    <w:rsid w:val="00F012DA"/>
    <w:rsid w:val="00F02682"/>
    <w:rsid w:val="00F02D0C"/>
    <w:rsid w:val="00F02E07"/>
    <w:rsid w:val="00F03FD9"/>
    <w:rsid w:val="00F040E8"/>
    <w:rsid w:val="00F057B1"/>
    <w:rsid w:val="00F05AAD"/>
    <w:rsid w:val="00F0607B"/>
    <w:rsid w:val="00F06B9E"/>
    <w:rsid w:val="00F1080E"/>
    <w:rsid w:val="00F13A21"/>
    <w:rsid w:val="00F1466F"/>
    <w:rsid w:val="00F15650"/>
    <w:rsid w:val="00F156EE"/>
    <w:rsid w:val="00F20BA5"/>
    <w:rsid w:val="00F21C65"/>
    <w:rsid w:val="00F21D7D"/>
    <w:rsid w:val="00F230C8"/>
    <w:rsid w:val="00F26306"/>
    <w:rsid w:val="00F304A1"/>
    <w:rsid w:val="00F3085D"/>
    <w:rsid w:val="00F315E6"/>
    <w:rsid w:val="00F320F6"/>
    <w:rsid w:val="00F339B4"/>
    <w:rsid w:val="00F33BD4"/>
    <w:rsid w:val="00F348FB"/>
    <w:rsid w:val="00F36E10"/>
    <w:rsid w:val="00F37820"/>
    <w:rsid w:val="00F42339"/>
    <w:rsid w:val="00F44490"/>
    <w:rsid w:val="00F45B14"/>
    <w:rsid w:val="00F468D1"/>
    <w:rsid w:val="00F47F3F"/>
    <w:rsid w:val="00F5014C"/>
    <w:rsid w:val="00F50851"/>
    <w:rsid w:val="00F53ACA"/>
    <w:rsid w:val="00F5559C"/>
    <w:rsid w:val="00F56924"/>
    <w:rsid w:val="00F57090"/>
    <w:rsid w:val="00F62524"/>
    <w:rsid w:val="00F64492"/>
    <w:rsid w:val="00F65AA3"/>
    <w:rsid w:val="00F66645"/>
    <w:rsid w:val="00F66B2B"/>
    <w:rsid w:val="00F73823"/>
    <w:rsid w:val="00F75426"/>
    <w:rsid w:val="00F75F2B"/>
    <w:rsid w:val="00F770C4"/>
    <w:rsid w:val="00F81E58"/>
    <w:rsid w:val="00F8229F"/>
    <w:rsid w:val="00F825CF"/>
    <w:rsid w:val="00F85A76"/>
    <w:rsid w:val="00F8776D"/>
    <w:rsid w:val="00F87C88"/>
    <w:rsid w:val="00F913FF"/>
    <w:rsid w:val="00F921EC"/>
    <w:rsid w:val="00F92A1D"/>
    <w:rsid w:val="00F93B91"/>
    <w:rsid w:val="00F9600B"/>
    <w:rsid w:val="00F96844"/>
    <w:rsid w:val="00FA01C1"/>
    <w:rsid w:val="00FA03B1"/>
    <w:rsid w:val="00FA159B"/>
    <w:rsid w:val="00FA1C16"/>
    <w:rsid w:val="00FA2278"/>
    <w:rsid w:val="00FA29D7"/>
    <w:rsid w:val="00FA364F"/>
    <w:rsid w:val="00FA3A93"/>
    <w:rsid w:val="00FA45BA"/>
    <w:rsid w:val="00FA73EB"/>
    <w:rsid w:val="00FB06AF"/>
    <w:rsid w:val="00FB2310"/>
    <w:rsid w:val="00FB2F82"/>
    <w:rsid w:val="00FB39A2"/>
    <w:rsid w:val="00FB3AA1"/>
    <w:rsid w:val="00FB4918"/>
    <w:rsid w:val="00FB6451"/>
    <w:rsid w:val="00FC00C5"/>
    <w:rsid w:val="00FC1D6A"/>
    <w:rsid w:val="00FC2C1A"/>
    <w:rsid w:val="00FC3383"/>
    <w:rsid w:val="00FC4100"/>
    <w:rsid w:val="00FD033C"/>
    <w:rsid w:val="00FD5A1F"/>
    <w:rsid w:val="00FD6027"/>
    <w:rsid w:val="00FD64B5"/>
    <w:rsid w:val="00FD6B19"/>
    <w:rsid w:val="00FD75E1"/>
    <w:rsid w:val="00FE0021"/>
    <w:rsid w:val="00FE185B"/>
    <w:rsid w:val="00FE2135"/>
    <w:rsid w:val="00FE3FC5"/>
    <w:rsid w:val="00FE52E7"/>
    <w:rsid w:val="00FE5627"/>
    <w:rsid w:val="00FE7D88"/>
    <w:rsid w:val="00FF239D"/>
    <w:rsid w:val="00FF388E"/>
    <w:rsid w:val="00FF52B5"/>
    <w:rsid w:val="00FF6C31"/>
    <w:rsid w:val="00FF7E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B74"/>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A6700"/>
    <w:rPr>
      <w:rFonts w:cs="Times New Roman"/>
      <w:color w:val="0000FF"/>
      <w:u w:val="single"/>
    </w:rPr>
  </w:style>
  <w:style w:type="paragraph" w:styleId="ListParagraph">
    <w:name w:val="List Paragraph"/>
    <w:basedOn w:val="Normal"/>
    <w:link w:val="ListParagraphChar"/>
    <w:uiPriority w:val="99"/>
    <w:qFormat/>
    <w:rsid w:val="00780A51"/>
    <w:pPr>
      <w:ind w:left="720"/>
      <w:contextualSpacing/>
    </w:pPr>
    <w:rPr>
      <w:sz w:val="20"/>
      <w:szCs w:val="20"/>
      <w:lang w:eastAsia="en-US"/>
    </w:rPr>
  </w:style>
  <w:style w:type="character" w:customStyle="1" w:styleId="ListParagraphChar">
    <w:name w:val="List Paragraph Char"/>
    <w:link w:val="ListParagraph"/>
    <w:uiPriority w:val="99"/>
    <w:locked/>
    <w:rsid w:val="00780A51"/>
    <w:rPr>
      <w:rFonts w:ascii="Calibri" w:eastAsia="Times New Roman" w:hAnsi="Calibri"/>
      <w:lang w:eastAsia="en-US"/>
    </w:rPr>
  </w:style>
  <w:style w:type="paragraph" w:customStyle="1" w:styleId="ConsPlusCell">
    <w:name w:val="ConsPlusCell"/>
    <w:uiPriority w:val="99"/>
    <w:rsid w:val="00F45B14"/>
    <w:pPr>
      <w:widowControl w:val="0"/>
      <w:autoSpaceDE w:val="0"/>
      <w:autoSpaceDN w:val="0"/>
      <w:adjustRightInd w:val="0"/>
    </w:pPr>
    <w:rPr>
      <w:rFonts w:ascii="Arial" w:hAnsi="Arial" w:cs="Arial"/>
      <w:sz w:val="20"/>
      <w:szCs w:val="20"/>
    </w:rPr>
  </w:style>
  <w:style w:type="paragraph" w:customStyle="1" w:styleId="ConsPlusNormal">
    <w:name w:val="ConsPlusNormal"/>
    <w:link w:val="ConsPlusNormal0"/>
    <w:uiPriority w:val="99"/>
    <w:rsid w:val="00F45B14"/>
    <w:pPr>
      <w:widowControl w:val="0"/>
      <w:autoSpaceDE w:val="0"/>
      <w:autoSpaceDN w:val="0"/>
      <w:adjustRightInd w:val="0"/>
      <w:ind w:firstLine="720"/>
    </w:pPr>
    <w:rPr>
      <w:rFonts w:ascii="Arial" w:hAnsi="Arial" w:cs="Arial"/>
    </w:rPr>
  </w:style>
  <w:style w:type="paragraph" w:styleId="DocumentMap">
    <w:name w:val="Document Map"/>
    <w:basedOn w:val="Normal"/>
    <w:link w:val="DocumentMapChar"/>
    <w:uiPriority w:val="99"/>
    <w:semiHidden/>
    <w:rsid w:val="00F45B14"/>
    <w:pPr>
      <w:spacing w:after="0" w:line="240" w:lineRule="auto"/>
    </w:pPr>
    <w:rPr>
      <w:rFonts w:ascii="Tahoma" w:hAnsi="Tahoma"/>
      <w:sz w:val="16"/>
      <w:szCs w:val="16"/>
    </w:rPr>
  </w:style>
  <w:style w:type="character" w:customStyle="1" w:styleId="DocumentMapChar">
    <w:name w:val="Document Map Char"/>
    <w:basedOn w:val="DefaultParagraphFont"/>
    <w:link w:val="DocumentMap"/>
    <w:uiPriority w:val="99"/>
    <w:semiHidden/>
    <w:locked/>
    <w:rsid w:val="00F45B14"/>
    <w:rPr>
      <w:rFonts w:ascii="Tahoma" w:eastAsia="Times New Roman" w:hAnsi="Tahoma" w:cs="Times New Roman"/>
      <w:sz w:val="16"/>
      <w:szCs w:val="16"/>
    </w:rPr>
  </w:style>
  <w:style w:type="paragraph" w:styleId="BalloonText">
    <w:name w:val="Balloon Text"/>
    <w:basedOn w:val="Normal"/>
    <w:link w:val="BalloonTextChar"/>
    <w:uiPriority w:val="99"/>
    <w:semiHidden/>
    <w:rsid w:val="00F423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42339"/>
    <w:rPr>
      <w:rFonts w:ascii="Tahoma" w:hAnsi="Tahoma" w:cs="Tahoma"/>
      <w:sz w:val="16"/>
      <w:szCs w:val="16"/>
    </w:rPr>
  </w:style>
  <w:style w:type="paragraph" w:styleId="Header">
    <w:name w:val="header"/>
    <w:basedOn w:val="Normal"/>
    <w:link w:val="HeaderChar"/>
    <w:uiPriority w:val="99"/>
    <w:rsid w:val="00625A55"/>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625A55"/>
    <w:rPr>
      <w:rFonts w:cs="Times New Roman"/>
    </w:rPr>
  </w:style>
  <w:style w:type="paragraph" w:styleId="Footer">
    <w:name w:val="footer"/>
    <w:basedOn w:val="Normal"/>
    <w:link w:val="FooterChar"/>
    <w:uiPriority w:val="99"/>
    <w:rsid w:val="00625A55"/>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625A55"/>
    <w:rPr>
      <w:rFonts w:cs="Times New Roman"/>
    </w:rPr>
  </w:style>
  <w:style w:type="paragraph" w:customStyle="1" w:styleId="Default">
    <w:name w:val="Default"/>
    <w:uiPriority w:val="99"/>
    <w:rsid w:val="001031FB"/>
    <w:pPr>
      <w:suppressAutoHyphens/>
    </w:pPr>
    <w:rPr>
      <w:rFonts w:ascii="Arial" w:hAnsi="Arial" w:cs="Arial"/>
      <w:color w:val="000000"/>
      <w:kern w:val="1"/>
      <w:sz w:val="24"/>
      <w:szCs w:val="24"/>
      <w:lang w:eastAsia="zh-CN"/>
    </w:rPr>
  </w:style>
  <w:style w:type="paragraph" w:styleId="NormalWeb">
    <w:name w:val="Normal (Web)"/>
    <w:basedOn w:val="Normal"/>
    <w:uiPriority w:val="99"/>
    <w:rsid w:val="00EF21C9"/>
    <w:pPr>
      <w:spacing w:before="100" w:beforeAutospacing="1" w:after="100" w:afterAutospacing="1" w:line="240" w:lineRule="auto"/>
    </w:pPr>
    <w:rPr>
      <w:rFonts w:ascii="Times New Roman" w:hAnsi="Times New Roman"/>
      <w:sz w:val="24"/>
      <w:szCs w:val="24"/>
    </w:rPr>
  </w:style>
  <w:style w:type="paragraph" w:customStyle="1" w:styleId="ConsPlusTitle">
    <w:name w:val="ConsPlusTitle"/>
    <w:uiPriority w:val="99"/>
    <w:rsid w:val="00DF4DA4"/>
    <w:pPr>
      <w:widowControl w:val="0"/>
      <w:autoSpaceDE w:val="0"/>
      <w:autoSpaceDN w:val="0"/>
      <w:adjustRightInd w:val="0"/>
    </w:pPr>
    <w:rPr>
      <w:rFonts w:ascii="Arial" w:hAnsi="Arial" w:cs="Arial"/>
      <w:b/>
      <w:bCs/>
      <w:sz w:val="24"/>
      <w:szCs w:val="24"/>
    </w:rPr>
  </w:style>
  <w:style w:type="paragraph" w:styleId="FootnoteText">
    <w:name w:val="footnote text"/>
    <w:basedOn w:val="Normal"/>
    <w:link w:val="FootnoteTextChar"/>
    <w:uiPriority w:val="99"/>
    <w:rsid w:val="00045D65"/>
    <w:pPr>
      <w:suppressAutoHyphens/>
      <w:spacing w:after="0" w:line="240" w:lineRule="auto"/>
    </w:pPr>
    <w:rPr>
      <w:rFonts w:cs="Calibri"/>
      <w:sz w:val="20"/>
      <w:szCs w:val="20"/>
      <w:lang w:eastAsia="en-US"/>
    </w:rPr>
  </w:style>
  <w:style w:type="character" w:customStyle="1" w:styleId="FootnoteTextChar">
    <w:name w:val="Footnote Text Char"/>
    <w:basedOn w:val="DefaultParagraphFont"/>
    <w:link w:val="FootnoteText"/>
    <w:uiPriority w:val="99"/>
    <w:locked/>
    <w:rsid w:val="00045D65"/>
    <w:rPr>
      <w:rFonts w:ascii="Calibri" w:eastAsia="Times New Roman" w:hAnsi="Calibri" w:cs="Calibri"/>
      <w:sz w:val="20"/>
      <w:szCs w:val="20"/>
      <w:lang w:eastAsia="en-US"/>
    </w:rPr>
  </w:style>
  <w:style w:type="character" w:customStyle="1" w:styleId="a">
    <w:name w:val="Текст сноски Знак"/>
    <w:basedOn w:val="DefaultParagraphFont"/>
    <w:uiPriority w:val="99"/>
    <w:semiHidden/>
    <w:rsid w:val="00045D65"/>
    <w:rPr>
      <w:rFonts w:cs="Times New Roman"/>
      <w:sz w:val="20"/>
      <w:szCs w:val="20"/>
    </w:rPr>
  </w:style>
  <w:style w:type="character" w:styleId="FootnoteReference">
    <w:name w:val="footnote reference"/>
    <w:basedOn w:val="DefaultParagraphFont"/>
    <w:uiPriority w:val="99"/>
    <w:semiHidden/>
    <w:rsid w:val="00045D65"/>
    <w:rPr>
      <w:rFonts w:cs="Times New Roman"/>
      <w:vertAlign w:val="superscript"/>
    </w:rPr>
  </w:style>
  <w:style w:type="character" w:customStyle="1" w:styleId="1">
    <w:name w:val="Знак сноски1"/>
    <w:uiPriority w:val="99"/>
    <w:rsid w:val="00045D65"/>
    <w:rPr>
      <w:vertAlign w:val="superscript"/>
    </w:rPr>
  </w:style>
  <w:style w:type="paragraph" w:styleId="NoSpacing">
    <w:name w:val="No Spacing"/>
    <w:uiPriority w:val="99"/>
    <w:qFormat/>
    <w:rsid w:val="001404B2"/>
  </w:style>
  <w:style w:type="paragraph" w:customStyle="1" w:styleId="bb8ef82c7deccb29consplusnormalmrcssattr">
    <w:name w:val="bb8ef82c7deccb29consplusnormal_mr_css_attr"/>
    <w:basedOn w:val="Normal"/>
    <w:uiPriority w:val="99"/>
    <w:rsid w:val="00467C7E"/>
    <w:pPr>
      <w:spacing w:before="100" w:beforeAutospacing="1" w:after="100" w:afterAutospacing="1" w:line="240" w:lineRule="auto"/>
    </w:pPr>
    <w:rPr>
      <w:rFonts w:ascii="Times New Roman" w:hAnsi="Times New Roman"/>
      <w:sz w:val="24"/>
      <w:szCs w:val="24"/>
    </w:rPr>
  </w:style>
  <w:style w:type="table" w:styleId="TableGrid">
    <w:name w:val="Table Grid"/>
    <w:basedOn w:val="TableNormal"/>
    <w:uiPriority w:val="99"/>
    <w:rsid w:val="00CE6E1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3F6040"/>
    <w:rPr>
      <w:rFonts w:cs="Times New Roman"/>
      <w:b/>
      <w:bCs/>
    </w:rPr>
  </w:style>
  <w:style w:type="character" w:styleId="CommentReference">
    <w:name w:val="annotation reference"/>
    <w:basedOn w:val="DefaultParagraphFont"/>
    <w:uiPriority w:val="99"/>
    <w:semiHidden/>
    <w:rsid w:val="00D920BC"/>
    <w:rPr>
      <w:rFonts w:cs="Times New Roman"/>
      <w:sz w:val="16"/>
      <w:szCs w:val="16"/>
    </w:rPr>
  </w:style>
  <w:style w:type="paragraph" w:styleId="CommentText">
    <w:name w:val="annotation text"/>
    <w:basedOn w:val="Normal"/>
    <w:link w:val="CommentTextChar"/>
    <w:uiPriority w:val="99"/>
    <w:rsid w:val="00D920BC"/>
    <w:pPr>
      <w:spacing w:line="240" w:lineRule="auto"/>
    </w:pPr>
    <w:rPr>
      <w:sz w:val="20"/>
      <w:szCs w:val="20"/>
    </w:rPr>
  </w:style>
  <w:style w:type="character" w:customStyle="1" w:styleId="CommentTextChar">
    <w:name w:val="Comment Text Char"/>
    <w:basedOn w:val="DefaultParagraphFont"/>
    <w:link w:val="CommentText"/>
    <w:uiPriority w:val="99"/>
    <w:locked/>
    <w:rsid w:val="00D920BC"/>
    <w:rPr>
      <w:rFonts w:cs="Times New Roman"/>
      <w:sz w:val="20"/>
      <w:szCs w:val="20"/>
    </w:rPr>
  </w:style>
  <w:style w:type="paragraph" w:styleId="CommentSubject">
    <w:name w:val="annotation subject"/>
    <w:basedOn w:val="CommentText"/>
    <w:next w:val="CommentText"/>
    <w:link w:val="CommentSubjectChar"/>
    <w:uiPriority w:val="99"/>
    <w:semiHidden/>
    <w:rsid w:val="00D920BC"/>
    <w:rPr>
      <w:b/>
      <w:bCs/>
    </w:rPr>
  </w:style>
  <w:style w:type="character" w:customStyle="1" w:styleId="CommentSubjectChar">
    <w:name w:val="Comment Subject Char"/>
    <w:basedOn w:val="CommentTextChar"/>
    <w:link w:val="CommentSubject"/>
    <w:uiPriority w:val="99"/>
    <w:semiHidden/>
    <w:locked/>
    <w:rsid w:val="00D920BC"/>
    <w:rPr>
      <w:b/>
      <w:bCs/>
    </w:rPr>
  </w:style>
  <w:style w:type="paragraph" w:customStyle="1" w:styleId="western">
    <w:name w:val="western"/>
    <w:basedOn w:val="Normal"/>
    <w:uiPriority w:val="99"/>
    <w:rsid w:val="0093036D"/>
    <w:pPr>
      <w:suppressAutoHyphens/>
      <w:spacing w:before="100" w:beforeAutospacing="1" w:after="142"/>
    </w:pPr>
    <w:rPr>
      <w:rFonts w:ascii="Times New Roman" w:hAnsi="Times New Roman"/>
      <w:color w:val="000000"/>
      <w:sz w:val="24"/>
      <w:szCs w:val="24"/>
    </w:rPr>
  </w:style>
  <w:style w:type="character" w:customStyle="1" w:styleId="ConsPlusNormal0">
    <w:name w:val="ConsPlusNormal Знак"/>
    <w:link w:val="ConsPlusNormal"/>
    <w:uiPriority w:val="99"/>
    <w:locked/>
    <w:rsid w:val="0093036D"/>
    <w:rPr>
      <w:rFonts w:ascii="Arial" w:hAnsi="Arial"/>
      <w:sz w:val="22"/>
      <w:lang w:val="ru-RU" w:eastAsia="ru-RU"/>
    </w:rPr>
  </w:style>
</w:styles>
</file>

<file path=word/webSettings.xml><?xml version="1.0" encoding="utf-8"?>
<w:webSettings xmlns:r="http://schemas.openxmlformats.org/officeDocument/2006/relationships" xmlns:w="http://schemas.openxmlformats.org/wordprocessingml/2006/main">
  <w:divs>
    <w:div w:id="446242820">
      <w:marLeft w:val="0"/>
      <w:marRight w:val="0"/>
      <w:marTop w:val="0"/>
      <w:marBottom w:val="0"/>
      <w:divBdr>
        <w:top w:val="none" w:sz="0" w:space="0" w:color="auto"/>
        <w:left w:val="none" w:sz="0" w:space="0" w:color="auto"/>
        <w:bottom w:val="none" w:sz="0" w:space="0" w:color="auto"/>
        <w:right w:val="none" w:sz="0" w:space="0" w:color="auto"/>
      </w:divBdr>
    </w:div>
    <w:div w:id="446242821">
      <w:marLeft w:val="0"/>
      <w:marRight w:val="0"/>
      <w:marTop w:val="0"/>
      <w:marBottom w:val="0"/>
      <w:divBdr>
        <w:top w:val="none" w:sz="0" w:space="0" w:color="auto"/>
        <w:left w:val="none" w:sz="0" w:space="0" w:color="auto"/>
        <w:bottom w:val="none" w:sz="0" w:space="0" w:color="auto"/>
        <w:right w:val="none" w:sz="0" w:space="0" w:color="auto"/>
      </w:divBdr>
    </w:div>
    <w:div w:id="446242822">
      <w:marLeft w:val="0"/>
      <w:marRight w:val="0"/>
      <w:marTop w:val="0"/>
      <w:marBottom w:val="0"/>
      <w:divBdr>
        <w:top w:val="none" w:sz="0" w:space="0" w:color="auto"/>
        <w:left w:val="none" w:sz="0" w:space="0" w:color="auto"/>
        <w:bottom w:val="none" w:sz="0" w:space="0" w:color="auto"/>
        <w:right w:val="none" w:sz="0" w:space="0" w:color="auto"/>
      </w:divBdr>
    </w:div>
    <w:div w:id="446242823">
      <w:marLeft w:val="0"/>
      <w:marRight w:val="0"/>
      <w:marTop w:val="0"/>
      <w:marBottom w:val="0"/>
      <w:divBdr>
        <w:top w:val="none" w:sz="0" w:space="0" w:color="auto"/>
        <w:left w:val="none" w:sz="0" w:space="0" w:color="auto"/>
        <w:bottom w:val="none" w:sz="0" w:space="0" w:color="auto"/>
        <w:right w:val="none" w:sz="0" w:space="0" w:color="auto"/>
      </w:divBdr>
    </w:div>
    <w:div w:id="446242824">
      <w:marLeft w:val="0"/>
      <w:marRight w:val="0"/>
      <w:marTop w:val="0"/>
      <w:marBottom w:val="0"/>
      <w:divBdr>
        <w:top w:val="none" w:sz="0" w:space="0" w:color="auto"/>
        <w:left w:val="none" w:sz="0" w:space="0" w:color="auto"/>
        <w:bottom w:val="none" w:sz="0" w:space="0" w:color="auto"/>
        <w:right w:val="none" w:sz="0" w:space="0" w:color="auto"/>
      </w:divBdr>
    </w:div>
    <w:div w:id="446242825">
      <w:marLeft w:val="0"/>
      <w:marRight w:val="0"/>
      <w:marTop w:val="0"/>
      <w:marBottom w:val="0"/>
      <w:divBdr>
        <w:top w:val="none" w:sz="0" w:space="0" w:color="auto"/>
        <w:left w:val="none" w:sz="0" w:space="0" w:color="auto"/>
        <w:bottom w:val="none" w:sz="0" w:space="0" w:color="auto"/>
        <w:right w:val="none" w:sz="0" w:space="0" w:color="auto"/>
      </w:divBdr>
    </w:div>
    <w:div w:id="446242826">
      <w:marLeft w:val="0"/>
      <w:marRight w:val="0"/>
      <w:marTop w:val="0"/>
      <w:marBottom w:val="0"/>
      <w:divBdr>
        <w:top w:val="none" w:sz="0" w:space="0" w:color="auto"/>
        <w:left w:val="none" w:sz="0" w:space="0" w:color="auto"/>
        <w:bottom w:val="none" w:sz="0" w:space="0" w:color="auto"/>
        <w:right w:val="none" w:sz="0" w:space="0" w:color="auto"/>
      </w:divBdr>
    </w:div>
    <w:div w:id="446242828">
      <w:marLeft w:val="0"/>
      <w:marRight w:val="0"/>
      <w:marTop w:val="0"/>
      <w:marBottom w:val="0"/>
      <w:divBdr>
        <w:top w:val="none" w:sz="0" w:space="0" w:color="auto"/>
        <w:left w:val="none" w:sz="0" w:space="0" w:color="auto"/>
        <w:bottom w:val="none" w:sz="0" w:space="0" w:color="auto"/>
        <w:right w:val="none" w:sz="0" w:space="0" w:color="auto"/>
      </w:divBdr>
    </w:div>
    <w:div w:id="446242829">
      <w:marLeft w:val="0"/>
      <w:marRight w:val="0"/>
      <w:marTop w:val="0"/>
      <w:marBottom w:val="0"/>
      <w:divBdr>
        <w:top w:val="none" w:sz="0" w:space="0" w:color="auto"/>
        <w:left w:val="none" w:sz="0" w:space="0" w:color="auto"/>
        <w:bottom w:val="none" w:sz="0" w:space="0" w:color="auto"/>
        <w:right w:val="none" w:sz="0" w:space="0" w:color="auto"/>
      </w:divBdr>
    </w:div>
    <w:div w:id="446242830">
      <w:marLeft w:val="0"/>
      <w:marRight w:val="0"/>
      <w:marTop w:val="0"/>
      <w:marBottom w:val="0"/>
      <w:divBdr>
        <w:top w:val="none" w:sz="0" w:space="0" w:color="auto"/>
        <w:left w:val="none" w:sz="0" w:space="0" w:color="auto"/>
        <w:bottom w:val="none" w:sz="0" w:space="0" w:color="auto"/>
        <w:right w:val="none" w:sz="0" w:space="0" w:color="auto"/>
      </w:divBdr>
    </w:div>
    <w:div w:id="446242831">
      <w:marLeft w:val="0"/>
      <w:marRight w:val="0"/>
      <w:marTop w:val="0"/>
      <w:marBottom w:val="0"/>
      <w:divBdr>
        <w:top w:val="none" w:sz="0" w:space="0" w:color="auto"/>
        <w:left w:val="none" w:sz="0" w:space="0" w:color="auto"/>
        <w:bottom w:val="none" w:sz="0" w:space="0" w:color="auto"/>
        <w:right w:val="none" w:sz="0" w:space="0" w:color="auto"/>
      </w:divBdr>
    </w:div>
    <w:div w:id="446242832">
      <w:marLeft w:val="0"/>
      <w:marRight w:val="0"/>
      <w:marTop w:val="0"/>
      <w:marBottom w:val="0"/>
      <w:divBdr>
        <w:top w:val="none" w:sz="0" w:space="0" w:color="auto"/>
        <w:left w:val="none" w:sz="0" w:space="0" w:color="auto"/>
        <w:bottom w:val="none" w:sz="0" w:space="0" w:color="auto"/>
        <w:right w:val="none" w:sz="0" w:space="0" w:color="auto"/>
      </w:divBdr>
    </w:div>
    <w:div w:id="446242833">
      <w:marLeft w:val="0"/>
      <w:marRight w:val="0"/>
      <w:marTop w:val="0"/>
      <w:marBottom w:val="0"/>
      <w:divBdr>
        <w:top w:val="none" w:sz="0" w:space="0" w:color="auto"/>
        <w:left w:val="none" w:sz="0" w:space="0" w:color="auto"/>
        <w:bottom w:val="none" w:sz="0" w:space="0" w:color="auto"/>
        <w:right w:val="none" w:sz="0" w:space="0" w:color="auto"/>
      </w:divBdr>
    </w:div>
    <w:div w:id="446242834">
      <w:marLeft w:val="0"/>
      <w:marRight w:val="0"/>
      <w:marTop w:val="0"/>
      <w:marBottom w:val="0"/>
      <w:divBdr>
        <w:top w:val="none" w:sz="0" w:space="0" w:color="auto"/>
        <w:left w:val="none" w:sz="0" w:space="0" w:color="auto"/>
        <w:bottom w:val="none" w:sz="0" w:space="0" w:color="auto"/>
        <w:right w:val="none" w:sz="0" w:space="0" w:color="auto"/>
      </w:divBdr>
    </w:div>
    <w:div w:id="446242835">
      <w:marLeft w:val="0"/>
      <w:marRight w:val="0"/>
      <w:marTop w:val="0"/>
      <w:marBottom w:val="0"/>
      <w:divBdr>
        <w:top w:val="none" w:sz="0" w:space="0" w:color="auto"/>
        <w:left w:val="none" w:sz="0" w:space="0" w:color="auto"/>
        <w:bottom w:val="none" w:sz="0" w:space="0" w:color="auto"/>
        <w:right w:val="none" w:sz="0" w:space="0" w:color="auto"/>
      </w:divBdr>
      <w:divsChild>
        <w:div w:id="446242827">
          <w:marLeft w:val="0"/>
          <w:marRight w:val="0"/>
          <w:marTop w:val="0"/>
          <w:marBottom w:val="160"/>
          <w:divBdr>
            <w:top w:val="none" w:sz="0" w:space="0" w:color="auto"/>
            <w:left w:val="none" w:sz="0" w:space="0" w:color="auto"/>
            <w:bottom w:val="none" w:sz="0" w:space="0" w:color="auto"/>
            <w:right w:val="none" w:sz="0" w:space="0" w:color="auto"/>
          </w:divBdr>
        </w:div>
      </w:divsChild>
    </w:div>
    <w:div w:id="446242836">
      <w:marLeft w:val="0"/>
      <w:marRight w:val="0"/>
      <w:marTop w:val="0"/>
      <w:marBottom w:val="0"/>
      <w:divBdr>
        <w:top w:val="none" w:sz="0" w:space="0" w:color="auto"/>
        <w:left w:val="none" w:sz="0" w:space="0" w:color="auto"/>
        <w:bottom w:val="none" w:sz="0" w:space="0" w:color="auto"/>
        <w:right w:val="none" w:sz="0" w:space="0" w:color="auto"/>
      </w:divBdr>
    </w:div>
    <w:div w:id="446242837">
      <w:marLeft w:val="0"/>
      <w:marRight w:val="0"/>
      <w:marTop w:val="0"/>
      <w:marBottom w:val="0"/>
      <w:divBdr>
        <w:top w:val="none" w:sz="0" w:space="0" w:color="auto"/>
        <w:left w:val="none" w:sz="0" w:space="0" w:color="auto"/>
        <w:bottom w:val="none" w:sz="0" w:space="0" w:color="auto"/>
        <w:right w:val="none" w:sz="0" w:space="0" w:color="auto"/>
      </w:divBdr>
    </w:div>
    <w:div w:id="446242838">
      <w:marLeft w:val="0"/>
      <w:marRight w:val="0"/>
      <w:marTop w:val="0"/>
      <w:marBottom w:val="0"/>
      <w:divBdr>
        <w:top w:val="none" w:sz="0" w:space="0" w:color="auto"/>
        <w:left w:val="none" w:sz="0" w:space="0" w:color="auto"/>
        <w:bottom w:val="none" w:sz="0" w:space="0" w:color="auto"/>
        <w:right w:val="none" w:sz="0" w:space="0" w:color="auto"/>
      </w:divBdr>
    </w:div>
    <w:div w:id="446242839">
      <w:marLeft w:val="0"/>
      <w:marRight w:val="0"/>
      <w:marTop w:val="0"/>
      <w:marBottom w:val="0"/>
      <w:divBdr>
        <w:top w:val="none" w:sz="0" w:space="0" w:color="auto"/>
        <w:left w:val="none" w:sz="0" w:space="0" w:color="auto"/>
        <w:bottom w:val="none" w:sz="0" w:space="0" w:color="auto"/>
        <w:right w:val="none" w:sz="0" w:space="0" w:color="auto"/>
      </w:divBdr>
    </w:div>
    <w:div w:id="446242840">
      <w:marLeft w:val="0"/>
      <w:marRight w:val="0"/>
      <w:marTop w:val="0"/>
      <w:marBottom w:val="0"/>
      <w:divBdr>
        <w:top w:val="none" w:sz="0" w:space="0" w:color="auto"/>
        <w:left w:val="none" w:sz="0" w:space="0" w:color="auto"/>
        <w:bottom w:val="none" w:sz="0" w:space="0" w:color="auto"/>
        <w:right w:val="none" w:sz="0" w:space="0" w:color="auto"/>
      </w:divBdr>
    </w:div>
    <w:div w:id="446242841">
      <w:marLeft w:val="0"/>
      <w:marRight w:val="0"/>
      <w:marTop w:val="0"/>
      <w:marBottom w:val="0"/>
      <w:divBdr>
        <w:top w:val="none" w:sz="0" w:space="0" w:color="auto"/>
        <w:left w:val="none" w:sz="0" w:space="0" w:color="auto"/>
        <w:bottom w:val="none" w:sz="0" w:space="0" w:color="auto"/>
        <w:right w:val="none" w:sz="0" w:space="0" w:color="auto"/>
      </w:divBdr>
    </w:div>
    <w:div w:id="446242842">
      <w:marLeft w:val="0"/>
      <w:marRight w:val="0"/>
      <w:marTop w:val="0"/>
      <w:marBottom w:val="0"/>
      <w:divBdr>
        <w:top w:val="none" w:sz="0" w:space="0" w:color="auto"/>
        <w:left w:val="none" w:sz="0" w:space="0" w:color="auto"/>
        <w:bottom w:val="none" w:sz="0" w:space="0" w:color="auto"/>
        <w:right w:val="none" w:sz="0" w:space="0" w:color="auto"/>
      </w:divBdr>
    </w:div>
    <w:div w:id="446242843">
      <w:marLeft w:val="0"/>
      <w:marRight w:val="0"/>
      <w:marTop w:val="0"/>
      <w:marBottom w:val="0"/>
      <w:divBdr>
        <w:top w:val="none" w:sz="0" w:space="0" w:color="auto"/>
        <w:left w:val="none" w:sz="0" w:space="0" w:color="auto"/>
        <w:bottom w:val="none" w:sz="0" w:space="0" w:color="auto"/>
        <w:right w:val="none" w:sz="0" w:space="0" w:color="auto"/>
      </w:divBdr>
    </w:div>
    <w:div w:id="446242844">
      <w:marLeft w:val="0"/>
      <w:marRight w:val="0"/>
      <w:marTop w:val="0"/>
      <w:marBottom w:val="0"/>
      <w:divBdr>
        <w:top w:val="none" w:sz="0" w:space="0" w:color="auto"/>
        <w:left w:val="none" w:sz="0" w:space="0" w:color="auto"/>
        <w:bottom w:val="none" w:sz="0" w:space="0" w:color="auto"/>
        <w:right w:val="none" w:sz="0" w:space="0" w:color="auto"/>
      </w:divBdr>
    </w:div>
    <w:div w:id="446242845">
      <w:marLeft w:val="0"/>
      <w:marRight w:val="0"/>
      <w:marTop w:val="0"/>
      <w:marBottom w:val="0"/>
      <w:divBdr>
        <w:top w:val="none" w:sz="0" w:space="0" w:color="auto"/>
        <w:left w:val="none" w:sz="0" w:space="0" w:color="auto"/>
        <w:bottom w:val="none" w:sz="0" w:space="0" w:color="auto"/>
        <w:right w:val="none" w:sz="0" w:space="0" w:color="auto"/>
      </w:divBdr>
    </w:div>
    <w:div w:id="4462428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23&amp;n=216878&amp;date=17.09.2024&amp;dst=100010&amp;field=134" TargetMode="External"/><Relationship Id="rId13" Type="http://schemas.openxmlformats.org/officeDocument/2006/relationships/hyperlink" Target="https://login.consultant.ru/link/?req=doc&amp;base=LAW&amp;n=469774&amp;date=17.09.2024" TargetMode="External"/><Relationship Id="rId18" Type="http://schemas.openxmlformats.org/officeDocument/2006/relationships/hyperlink" Target="https://login.consultant.ru/link/?req=doc&amp;base=RZB&amp;n=412352" TargetMode="External"/><Relationship Id="rId26" Type="http://schemas.openxmlformats.org/officeDocument/2006/relationships/hyperlink" Target="https://login.consultant.ru/link/?req=doc&amp;base=LAW&amp;n=482062&amp;date=28.08.2024" TargetMode="External"/><Relationship Id="rId3" Type="http://schemas.openxmlformats.org/officeDocument/2006/relationships/settings" Target="settings.xml"/><Relationship Id="rId21" Type="http://schemas.openxmlformats.org/officeDocument/2006/relationships/hyperlink" Target="https://login.consultant.ru/link/?req=doc&amp;base=RZB&amp;n=441080" TargetMode="External"/><Relationship Id="rId7" Type="http://schemas.openxmlformats.org/officeDocument/2006/relationships/image" Target="media/image1.png"/><Relationship Id="rId12" Type="http://schemas.openxmlformats.org/officeDocument/2006/relationships/hyperlink" Target="https://login.consultant.ru/link/?req=doc&amp;base=LAW&amp;n=469774&amp;date=17.09.2024" TargetMode="External"/><Relationship Id="rId17" Type="http://schemas.openxmlformats.org/officeDocument/2006/relationships/hyperlink" Target="https://login.consultant.ru/link/?req=doc&amp;base=RZB&amp;n=344861" TargetMode="External"/><Relationship Id="rId25" Type="http://schemas.openxmlformats.org/officeDocument/2006/relationships/hyperlink" Target="https://login.consultant.ru/link/?req=doc&amp;base=LAW&amp;n=482062&amp;date=28.08.2024" TargetMode="External"/><Relationship Id="rId2" Type="http://schemas.openxmlformats.org/officeDocument/2006/relationships/styles" Target="styles.xml"/><Relationship Id="rId16" Type="http://schemas.openxmlformats.org/officeDocument/2006/relationships/hyperlink" Target="https://login.consultant.ru/link/?req=doc&amp;base=LAW&amp;n=482981&amp;date=17.09.2024" TargetMode="External"/><Relationship Id="rId20" Type="http://schemas.openxmlformats.org/officeDocument/2006/relationships/hyperlink" Target="https://login.consultant.ru/link/?req=doc&amp;base=RZB&amp;n=43418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69774&amp;date=17.09.2024" TargetMode="External"/><Relationship Id="rId24" Type="http://schemas.openxmlformats.org/officeDocument/2006/relationships/hyperlink" Target="https://login.consultant.ru/link/?req=doc&amp;base=LAW&amp;n=482062&amp;date=28.08.2024" TargetMode="External"/><Relationship Id="rId5" Type="http://schemas.openxmlformats.org/officeDocument/2006/relationships/footnotes" Target="footnotes.xml"/><Relationship Id="rId15" Type="http://schemas.openxmlformats.org/officeDocument/2006/relationships/hyperlink" Target="https://login.consultant.ru/link/?req=doc&amp;base=RZB&amp;n=469774" TargetMode="External"/><Relationship Id="rId23" Type="http://schemas.openxmlformats.org/officeDocument/2006/relationships/hyperlink" Target="https://login.consultant.ru/link/?req=doc&amp;base=RZB&amp;n=441078" TargetMode="External"/><Relationship Id="rId28" Type="http://schemas.openxmlformats.org/officeDocument/2006/relationships/theme" Target="theme/theme1.xml"/><Relationship Id="rId10" Type="http://schemas.openxmlformats.org/officeDocument/2006/relationships/hyperlink" Target="https://login.consultant.ru/link/?req=doc&amp;base=LAW&amp;n=469774&amp;date=17.09.2024" TargetMode="External"/><Relationship Id="rId19" Type="http://schemas.openxmlformats.org/officeDocument/2006/relationships/hyperlink" Target="https://login.consultant.ru/link/?req=doc&amp;base=RZB&amp;n=441081"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69774&amp;date=17.09.2024" TargetMode="External"/><Relationship Id="rId14" Type="http://schemas.openxmlformats.org/officeDocument/2006/relationships/hyperlink" Target="https://login.consultant.ru/link/?req=doc&amp;base=LAW&amp;n=469774&amp;date=17.09.2024" TargetMode="External"/><Relationship Id="rId22" Type="http://schemas.openxmlformats.org/officeDocument/2006/relationships/hyperlink" Target="https://login.consultant.ru/link/?req=doc&amp;base=RZB&amp;n=412356"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50</Pages>
  <Words>11296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Сотрудник</dc:creator>
  <cp:keywords/>
  <dc:description/>
  <cp:lastModifiedBy>User</cp:lastModifiedBy>
  <cp:revision>2</cp:revision>
  <cp:lastPrinted>2025-11-11T04:11:00Z</cp:lastPrinted>
  <dcterms:created xsi:type="dcterms:W3CDTF">2025-12-25T07:30:00Z</dcterms:created>
  <dcterms:modified xsi:type="dcterms:W3CDTF">2025-12-25T07:30:00Z</dcterms:modified>
</cp:coreProperties>
</file>